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434EE" w14:textId="6AEA66B3" w:rsidR="00B27D74" w:rsidRPr="00FC784E" w:rsidRDefault="00B27D74" w:rsidP="00B27D74">
      <w:pPr>
        <w:ind w:right="1134"/>
        <w:jc w:val="center"/>
        <w:rPr>
          <w:rFonts w:ascii="Gill Sans MT" w:hAnsi="Gill Sans MT"/>
          <w:b/>
          <w:bCs/>
          <w:sz w:val="28"/>
          <w:szCs w:val="28"/>
          <w:lang w:val="fr-BE"/>
        </w:rPr>
      </w:pPr>
      <w:r w:rsidRPr="00FC784E">
        <w:rPr>
          <w:rFonts w:ascii="Gill Sans MT" w:hAnsi="Gill Sans MT"/>
          <w:b/>
          <w:bCs/>
          <w:sz w:val="28"/>
          <w:szCs w:val="28"/>
          <w:lang w:val="fr-BE"/>
        </w:rPr>
        <w:t>Choisir</w:t>
      </w:r>
      <w:r w:rsidR="00CC6A51">
        <w:rPr>
          <w:rFonts w:ascii="Gill Sans MT" w:hAnsi="Gill Sans MT"/>
          <w:b/>
          <w:bCs/>
          <w:sz w:val="28"/>
          <w:szCs w:val="28"/>
          <w:lang w:val="fr-BE"/>
        </w:rPr>
        <w:t> </w:t>
      </w:r>
      <w:r w:rsidRPr="00FC784E">
        <w:rPr>
          <w:rFonts w:ascii="Gill Sans MT" w:hAnsi="Gill Sans MT"/>
          <w:b/>
          <w:bCs/>
          <w:sz w:val="28"/>
          <w:szCs w:val="28"/>
          <w:lang w:val="fr-BE"/>
        </w:rPr>
        <w:t xml:space="preserve">: quelques mots-clés </w:t>
      </w:r>
    </w:p>
    <w:p w14:paraId="1BC6E5D7" w14:textId="538E4830" w:rsidR="00B27D74" w:rsidRPr="00FC784E" w:rsidRDefault="00B27D74" w:rsidP="00B27D74">
      <w:pPr>
        <w:ind w:right="1134"/>
        <w:jc w:val="center"/>
        <w:rPr>
          <w:rFonts w:ascii="Gill Sans MT" w:hAnsi="Gill Sans MT"/>
          <w:b/>
          <w:bCs/>
          <w:sz w:val="28"/>
          <w:szCs w:val="28"/>
          <w:lang w:val="fr-BE"/>
        </w:rPr>
      </w:pPr>
      <w:r w:rsidRPr="00FC784E">
        <w:rPr>
          <w:rFonts w:ascii="Gill Sans MT" w:hAnsi="Gill Sans MT"/>
          <w:b/>
          <w:bCs/>
          <w:sz w:val="28"/>
          <w:szCs w:val="28"/>
          <w:lang w:val="fr-BE"/>
        </w:rPr>
        <w:t>et une histoire de doudou méchant...</w:t>
      </w:r>
    </w:p>
    <w:p w14:paraId="22057083" w14:textId="77777777" w:rsidR="00FE6A9F" w:rsidRPr="00FC784E" w:rsidRDefault="00FE6A9F" w:rsidP="00B27D74">
      <w:pPr>
        <w:spacing w:before="100" w:beforeAutospacing="1" w:after="100" w:afterAutospacing="1" w:line="240" w:lineRule="auto"/>
        <w:rPr>
          <w:rFonts w:ascii="Gill Sans MT" w:eastAsia="Times New Roman" w:hAnsi="Gill Sans MT" w:cs="Times New Roman"/>
          <w:lang w:val="fr-BE" w:eastAsia="fr-BE"/>
        </w:rPr>
      </w:pPr>
    </w:p>
    <w:p w14:paraId="14ED9327" w14:textId="6E856B06" w:rsidR="00B27D74" w:rsidRPr="00B27D74" w:rsidRDefault="00B27D74" w:rsidP="00FE6A9F">
      <w:pPr>
        <w:spacing w:before="100" w:beforeAutospacing="1" w:after="100" w:afterAutospacing="1" w:line="240" w:lineRule="auto"/>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Parler de «</w:t>
      </w:r>
      <w:r w:rsidR="00CC6A51">
        <w:rPr>
          <w:rFonts w:ascii="Arial" w:eastAsia="Times New Roman" w:hAnsi="Arial" w:cs="Arial"/>
          <w:lang w:val="fr-BE" w:eastAsia="fr-BE"/>
        </w:rPr>
        <w:t> </w:t>
      </w:r>
      <w:r w:rsidRPr="00B27D74">
        <w:rPr>
          <w:rFonts w:ascii="Gill Sans MT" w:eastAsia="Times New Roman" w:hAnsi="Gill Sans MT" w:cs="Times New Roman"/>
          <w:i/>
          <w:iCs/>
          <w:lang w:val="fr-BE" w:eastAsia="fr-BE"/>
        </w:rPr>
        <w:t>choix</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 implique d</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aborder quelques mots-clés</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w:t>
      </w:r>
    </w:p>
    <w:p w14:paraId="7932FE7B" w14:textId="7A3D325B" w:rsidR="00B27D74" w:rsidRPr="00B27D74" w:rsidRDefault="00B27D74" w:rsidP="00FE6A9F">
      <w:pPr>
        <w:numPr>
          <w:ilvl w:val="0"/>
          <w:numId w:val="3"/>
        </w:numPr>
        <w:spacing w:before="100" w:beforeAutospacing="1" w:after="100" w:afterAutospacing="1" w:line="240" w:lineRule="auto"/>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b/>
          <w:bCs/>
          <w:lang w:val="fr-BE" w:eastAsia="fr-BE"/>
        </w:rPr>
        <w:t>liberté</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certaines école</w:t>
      </w:r>
      <w:r w:rsidR="00CC6A51">
        <w:rPr>
          <w:rFonts w:ascii="Gill Sans MT" w:eastAsia="Times New Roman" w:hAnsi="Gill Sans MT" w:cs="Times New Roman"/>
          <w:lang w:val="fr-BE" w:eastAsia="fr-BE"/>
        </w:rPr>
        <w:t xml:space="preserve">s </w:t>
      </w:r>
      <w:r w:rsidRPr="00B27D74">
        <w:rPr>
          <w:rFonts w:ascii="Gill Sans MT" w:eastAsia="Times New Roman" w:hAnsi="Gill Sans MT" w:cs="Times New Roman"/>
          <w:lang w:val="fr-BE" w:eastAsia="fr-BE"/>
        </w:rPr>
        <w:t>philosophiques tendent à nier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existence de la liberté. C</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est le cas des matérialistes</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la matière et les lois physiques sont, à leurs yeux,  le seul fondement de la réalité, donc tout est déterminé à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avance. Les humains croient décider librement, mais en réalité, ils sont programmés pour réagir comme ils réagissent. Il n</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y a donc pas réellement de choix. La philosophie chrétienne considère, elle, que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 xml:space="preserve">homme est </w:t>
      </w:r>
      <w:r w:rsidR="00CC6A51">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créé</w:t>
      </w:r>
      <w:r w:rsidR="00CC6A51">
        <w:rPr>
          <w:rFonts w:ascii="Arial" w:eastAsia="Times New Roman" w:hAnsi="Arial" w:cs="Arial"/>
          <w:lang w:val="fr-BE" w:eastAsia="fr-BE"/>
        </w:rPr>
        <w:t> </w:t>
      </w:r>
      <w:r w:rsidR="00CC6A51">
        <w:rPr>
          <w:rFonts w:ascii="Gill Sans MT" w:eastAsia="Times New Roman" w:hAnsi="Gill Sans MT" w:cs="Gill Sans MT"/>
          <w:lang w:val="fr-BE" w:eastAsia="fr-BE"/>
        </w:rPr>
        <w:t>»</w:t>
      </w:r>
      <w:r w:rsidRPr="00B27D74">
        <w:rPr>
          <w:rFonts w:ascii="Gill Sans MT" w:eastAsia="Times New Roman" w:hAnsi="Gill Sans MT" w:cs="Times New Roman"/>
          <w:lang w:val="fr-BE" w:eastAsia="fr-BE"/>
        </w:rPr>
        <w:t xml:space="preserve"> par Dieu à son image et qu</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il possède un libre arbitre qui lui permet de décider, de choisir, librement.</w:t>
      </w:r>
    </w:p>
    <w:p w14:paraId="3459A12E" w14:textId="25417DEA" w:rsidR="00B27D74" w:rsidRPr="00B27D74" w:rsidRDefault="00B27D74" w:rsidP="00FE6A9F">
      <w:pPr>
        <w:numPr>
          <w:ilvl w:val="0"/>
          <w:numId w:val="3"/>
        </w:numPr>
        <w:spacing w:before="100" w:beforeAutospacing="1" w:after="100" w:afterAutospacing="1" w:line="240" w:lineRule="auto"/>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b/>
          <w:bCs/>
          <w:lang w:val="fr-BE" w:eastAsia="fr-BE"/>
        </w:rPr>
        <w:t>responsabilité</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xml:space="preserve">: si nous choisissons librement, nous seuls avons à </w:t>
      </w:r>
      <w:r w:rsidRPr="00B27D74">
        <w:rPr>
          <w:rFonts w:ascii="Gill Sans MT" w:eastAsia="Times New Roman" w:hAnsi="Gill Sans MT" w:cs="Times New Roman"/>
          <w:i/>
          <w:iCs/>
          <w:lang w:val="fr-BE" w:eastAsia="fr-BE"/>
        </w:rPr>
        <w:t>répondre</w:t>
      </w:r>
      <w:r w:rsidRPr="00B27D74">
        <w:rPr>
          <w:rFonts w:ascii="Gill Sans MT" w:eastAsia="Times New Roman" w:hAnsi="Gill Sans MT" w:cs="Times New Roman"/>
          <w:lang w:val="fr-BE" w:eastAsia="fr-BE"/>
        </w:rPr>
        <w:t xml:space="preserve"> de ces choix, nous seuls avons à les </w:t>
      </w:r>
      <w:r w:rsidRPr="00B27D74">
        <w:rPr>
          <w:rFonts w:ascii="Gill Sans MT" w:eastAsia="Times New Roman" w:hAnsi="Gill Sans MT" w:cs="Times New Roman"/>
          <w:i/>
          <w:iCs/>
          <w:lang w:val="fr-BE" w:eastAsia="fr-BE"/>
        </w:rPr>
        <w:t>assumer</w:t>
      </w:r>
      <w:r w:rsidRPr="00B27D74">
        <w:rPr>
          <w:rFonts w:ascii="Gill Sans MT" w:eastAsia="Times New Roman" w:hAnsi="Gill Sans MT" w:cs="Times New Roman"/>
          <w:lang w:val="fr-BE" w:eastAsia="fr-BE"/>
        </w:rPr>
        <w:t>.</w:t>
      </w:r>
    </w:p>
    <w:p w14:paraId="6D893C26" w14:textId="5773A6E5" w:rsidR="00B27D74" w:rsidRPr="00B27D74" w:rsidRDefault="00B27D74" w:rsidP="00FE6A9F">
      <w:pPr>
        <w:numPr>
          <w:ilvl w:val="0"/>
          <w:numId w:val="3"/>
        </w:numPr>
        <w:spacing w:before="100" w:beforeAutospacing="1" w:after="100" w:afterAutospacing="1" w:line="240" w:lineRule="auto"/>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b/>
          <w:bCs/>
          <w:lang w:val="fr-BE" w:eastAsia="fr-BE"/>
        </w:rPr>
        <w:t>désir</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xml:space="preserve">: un choix se fait en fonction de ce qui apparaît </w:t>
      </w:r>
      <w:r w:rsidRPr="00B27D74">
        <w:rPr>
          <w:rFonts w:ascii="Gill Sans MT" w:eastAsia="Times New Roman" w:hAnsi="Gill Sans MT" w:cs="Times New Roman"/>
          <w:i/>
          <w:iCs/>
          <w:lang w:val="fr-BE" w:eastAsia="fr-BE"/>
        </w:rPr>
        <w:t>désirable</w:t>
      </w:r>
      <w:r w:rsidRPr="00B27D74">
        <w:rPr>
          <w:rFonts w:ascii="Gill Sans MT" w:eastAsia="Times New Roman" w:hAnsi="Gill Sans MT" w:cs="Times New Roman"/>
          <w:lang w:val="fr-BE" w:eastAsia="fr-BE"/>
        </w:rPr>
        <w:t>. Qui ne désire pas ou cherche à éteindre tout désir (c</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est le cas dans certaines formes de bouddhisme) renoncera également à choisir.</w:t>
      </w:r>
    </w:p>
    <w:p w14:paraId="44D560DC" w14:textId="6C90E351" w:rsidR="00B27D74" w:rsidRPr="00B27D74" w:rsidRDefault="00B27D74" w:rsidP="00FE6A9F">
      <w:pPr>
        <w:numPr>
          <w:ilvl w:val="0"/>
          <w:numId w:val="3"/>
        </w:numPr>
        <w:spacing w:before="100" w:beforeAutospacing="1" w:after="100" w:afterAutospacing="1" w:line="240" w:lineRule="auto"/>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b/>
          <w:bCs/>
          <w:lang w:val="fr-BE" w:eastAsia="fr-BE"/>
        </w:rPr>
        <w:t>volonté</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il ne suffit pas de désirer ou de trouver une option désirable. Encore faut-il passer à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acte, s</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y engager réellement. C</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 xml:space="preserve">est la </w:t>
      </w:r>
      <w:r w:rsidRPr="00B27D74">
        <w:rPr>
          <w:rFonts w:ascii="Gill Sans MT" w:eastAsia="Times New Roman" w:hAnsi="Gill Sans MT" w:cs="Times New Roman"/>
          <w:i/>
          <w:iCs/>
          <w:lang w:val="fr-BE" w:eastAsia="fr-BE"/>
        </w:rPr>
        <w:t>volonté</w:t>
      </w:r>
      <w:r w:rsidRPr="00B27D74">
        <w:rPr>
          <w:rFonts w:ascii="Gill Sans MT" w:eastAsia="Times New Roman" w:hAnsi="Gill Sans MT" w:cs="Times New Roman"/>
          <w:lang w:val="fr-BE" w:eastAsia="fr-BE"/>
        </w:rPr>
        <w:t xml:space="preserve"> qui le permet. </w:t>
      </w:r>
      <w:r w:rsidR="00CC6A51">
        <w:rPr>
          <w:rFonts w:ascii="Gill Sans MT" w:eastAsia="Times New Roman" w:hAnsi="Gill Sans MT" w:cs="Times New Roman"/>
          <w:lang w:val="fr-BE" w:eastAsia="fr-BE"/>
        </w:rPr>
        <w:t>C</w:t>
      </w:r>
      <w:r w:rsidRPr="00B27D74">
        <w:rPr>
          <w:rFonts w:ascii="Gill Sans MT" w:eastAsia="Times New Roman" w:hAnsi="Gill Sans MT" w:cs="Times New Roman"/>
          <w:lang w:val="fr-BE" w:eastAsia="fr-BE"/>
        </w:rPr>
        <w:t>elle-ci ne se commande pas</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il arrive qu</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elle ne soit pas là, qu</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il faille patienter.</w:t>
      </w:r>
    </w:p>
    <w:p w14:paraId="48F1B6DB" w14:textId="7E73E3C4" w:rsidR="00B27D74" w:rsidRPr="00B27D74" w:rsidRDefault="00B27D74" w:rsidP="00FE6A9F">
      <w:pPr>
        <w:numPr>
          <w:ilvl w:val="0"/>
          <w:numId w:val="3"/>
        </w:numPr>
        <w:spacing w:before="100" w:beforeAutospacing="1" w:after="100" w:afterAutospacing="1" w:line="240" w:lineRule="auto"/>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b/>
          <w:bCs/>
          <w:lang w:val="fr-BE" w:eastAsia="fr-BE"/>
        </w:rPr>
        <w:t>patience</w:t>
      </w:r>
      <w:r w:rsidRPr="00B27D74">
        <w:rPr>
          <w:rFonts w:ascii="Gill Sans MT" w:eastAsia="Times New Roman" w:hAnsi="Gill Sans MT" w:cs="Times New Roman"/>
          <w:lang w:val="fr-BE" w:eastAsia="fr-BE"/>
        </w:rPr>
        <w:t xml:space="preserve"> et </w:t>
      </w:r>
      <w:r w:rsidRPr="00B27D74">
        <w:rPr>
          <w:rFonts w:ascii="Gill Sans MT" w:eastAsia="Times New Roman" w:hAnsi="Gill Sans MT" w:cs="Times New Roman"/>
          <w:b/>
          <w:bCs/>
          <w:lang w:val="fr-BE" w:eastAsia="fr-BE"/>
        </w:rPr>
        <w:t>confiance</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xml:space="preserve">: la </w:t>
      </w:r>
      <w:r w:rsidRPr="00B27D74">
        <w:rPr>
          <w:rFonts w:ascii="Gill Sans MT" w:eastAsia="Times New Roman" w:hAnsi="Gill Sans MT" w:cs="Times New Roman"/>
          <w:i/>
          <w:iCs/>
          <w:lang w:val="fr-BE" w:eastAsia="fr-BE"/>
        </w:rPr>
        <w:t>patience</w:t>
      </w:r>
      <w:r w:rsidRPr="00B27D74">
        <w:rPr>
          <w:rFonts w:ascii="Gill Sans MT" w:eastAsia="Times New Roman" w:hAnsi="Gill Sans MT" w:cs="Times New Roman"/>
          <w:lang w:val="fr-BE" w:eastAsia="fr-BE"/>
        </w:rPr>
        <w:t xml:space="preserve"> permet de tenir bon dans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adversité ou dans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absence de volonté, d</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endurer ces difficulté</w:t>
      </w:r>
      <w:r w:rsidR="00CC6A51">
        <w:rPr>
          <w:rFonts w:ascii="Gill Sans MT" w:eastAsia="Times New Roman" w:hAnsi="Gill Sans MT" w:cs="Times New Roman"/>
          <w:lang w:val="fr-BE" w:eastAsia="fr-BE"/>
        </w:rPr>
        <w:t>s.</w:t>
      </w:r>
      <w:r w:rsidRPr="00B27D74">
        <w:rPr>
          <w:rFonts w:ascii="Gill Sans MT" w:eastAsia="Times New Roman" w:hAnsi="Gill Sans MT" w:cs="Times New Roman"/>
          <w:lang w:val="fr-BE" w:eastAsia="fr-BE"/>
        </w:rPr>
        <w:t xml:space="preserve"> La </w:t>
      </w:r>
      <w:r w:rsidRPr="00B27D74">
        <w:rPr>
          <w:rFonts w:ascii="Gill Sans MT" w:eastAsia="Times New Roman" w:hAnsi="Gill Sans MT" w:cs="Times New Roman"/>
          <w:i/>
          <w:iCs/>
          <w:lang w:val="fr-BE" w:eastAsia="fr-BE"/>
        </w:rPr>
        <w:t>confiance</w:t>
      </w:r>
      <w:r w:rsidRPr="00B27D74">
        <w:rPr>
          <w:rFonts w:ascii="Gill Sans MT" w:eastAsia="Times New Roman" w:hAnsi="Gill Sans MT" w:cs="Times New Roman"/>
          <w:lang w:val="fr-BE" w:eastAsia="fr-BE"/>
        </w:rPr>
        <w:t xml:space="preserve"> permet de ne pas se désespérer, de rester fidèle à un choix, même si les fruits tardent.</w:t>
      </w:r>
    </w:p>
    <w:p w14:paraId="7C00CEB7" w14:textId="5EC98762" w:rsidR="00B27D74" w:rsidRPr="00B27D74" w:rsidRDefault="00B27D74" w:rsidP="00FE6A9F">
      <w:pPr>
        <w:spacing w:before="100" w:beforeAutospacing="1" w:after="100" w:afterAutospacing="1" w:line="240" w:lineRule="auto"/>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Et si nous illustrions cela par la lecture d</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un livre pour enfant de Claude Ponti</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xml:space="preserve">: </w:t>
      </w:r>
      <w:hyperlink r:id="rId7" w:tgtFrame="_blank" w:history="1">
        <w:r w:rsidRPr="00B27D74">
          <w:rPr>
            <w:rFonts w:ascii="Gill Sans MT" w:eastAsia="Times New Roman" w:hAnsi="Gill Sans MT" w:cs="Times New Roman"/>
            <w:color w:val="0000FF"/>
            <w:u w:val="single"/>
            <w:lang w:val="fr-BE" w:eastAsia="fr-BE"/>
          </w:rPr>
          <w:t>Le Doudou Méchant</w:t>
        </w:r>
      </w:hyperlink>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 Si je devais emmener un livre à lire à mes petits-enfants sur une île déserte, ce serait celui-là...</w:t>
      </w:r>
    </w:p>
    <w:p w14:paraId="4F942EE7" w14:textId="77777777" w:rsidR="008C79FD" w:rsidRDefault="008C79FD" w:rsidP="00FE6A9F">
      <w:pPr>
        <w:spacing w:before="100" w:beforeAutospacing="1" w:after="100" w:afterAutospacing="1" w:line="240" w:lineRule="auto"/>
        <w:jc w:val="both"/>
        <w:outlineLvl w:val="3"/>
        <w:rPr>
          <w:rFonts w:ascii="Gill Sans MT" w:eastAsia="Times New Roman" w:hAnsi="Gill Sans MT" w:cs="Times New Roman"/>
          <w:b/>
          <w:bCs/>
          <w:lang w:val="fr-BE" w:eastAsia="fr-BE"/>
        </w:rPr>
      </w:pPr>
    </w:p>
    <w:p w14:paraId="4607368B" w14:textId="3015CE32" w:rsidR="00B27D74" w:rsidRPr="00B27D74" w:rsidRDefault="00B27D74" w:rsidP="00FE6A9F">
      <w:pPr>
        <w:spacing w:before="100" w:beforeAutospacing="1" w:after="100" w:afterAutospacing="1" w:line="240" w:lineRule="auto"/>
        <w:jc w:val="both"/>
        <w:outlineLvl w:val="3"/>
        <w:rPr>
          <w:rFonts w:ascii="Gill Sans MT" w:eastAsia="Times New Roman" w:hAnsi="Gill Sans MT" w:cs="Times New Roman"/>
          <w:b/>
          <w:bCs/>
          <w:lang w:val="fr-BE" w:eastAsia="fr-BE"/>
        </w:rPr>
      </w:pPr>
      <w:r w:rsidRPr="00B27D74">
        <w:rPr>
          <w:rFonts w:ascii="Gill Sans MT" w:eastAsia="Times New Roman" w:hAnsi="Gill Sans MT" w:cs="Times New Roman"/>
          <w:b/>
          <w:bCs/>
          <w:lang w:val="fr-BE" w:eastAsia="fr-BE"/>
        </w:rPr>
        <w:t>Quelques points d</w:t>
      </w:r>
      <w:r w:rsidR="00CC6A51">
        <w:rPr>
          <w:rFonts w:ascii="Gill Sans MT" w:eastAsia="Times New Roman" w:hAnsi="Gill Sans MT" w:cs="Times New Roman"/>
          <w:b/>
          <w:bCs/>
          <w:lang w:val="fr-BE" w:eastAsia="fr-BE"/>
        </w:rPr>
        <w:t>’</w:t>
      </w:r>
      <w:r w:rsidRPr="00B27D74">
        <w:rPr>
          <w:rFonts w:ascii="Gill Sans MT" w:eastAsia="Times New Roman" w:hAnsi="Gill Sans MT" w:cs="Times New Roman"/>
          <w:b/>
          <w:bCs/>
          <w:lang w:val="fr-BE" w:eastAsia="fr-BE"/>
        </w:rPr>
        <w:t>interprétations dans ce récit</w:t>
      </w:r>
      <w:r w:rsidR="00CC6A51">
        <w:rPr>
          <w:rFonts w:ascii="Gill Sans MT" w:eastAsia="Times New Roman" w:hAnsi="Gill Sans MT" w:cs="Times New Roman"/>
          <w:b/>
          <w:bCs/>
          <w:lang w:val="fr-BE" w:eastAsia="fr-BE"/>
        </w:rPr>
        <w:t> </w:t>
      </w:r>
      <w:r w:rsidRPr="00B27D74">
        <w:rPr>
          <w:rFonts w:ascii="Gill Sans MT" w:eastAsia="Times New Roman" w:hAnsi="Gill Sans MT" w:cs="Times New Roman"/>
          <w:b/>
          <w:bCs/>
          <w:lang w:val="fr-BE" w:eastAsia="fr-BE"/>
        </w:rPr>
        <w:t>:</w:t>
      </w:r>
    </w:p>
    <w:p w14:paraId="07A049B0" w14:textId="696EE9CA" w:rsidR="00CC6A51" w:rsidRDefault="00B27D74" w:rsidP="008C79FD">
      <w:pPr>
        <w:spacing w:before="100" w:beforeAutospacing="1" w:after="100" w:afterAutospacing="1" w:line="240" w:lineRule="auto"/>
        <w:ind w:left="720"/>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Le doudou méchant n</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a pas de «</w:t>
      </w:r>
      <w:r w:rsidR="00CC6A51">
        <w:rPr>
          <w:rFonts w:ascii="Arial" w:eastAsia="Times New Roman" w:hAnsi="Arial" w:cs="Arial"/>
          <w:lang w:val="fr-BE" w:eastAsia="fr-BE"/>
        </w:rPr>
        <w:t> </w:t>
      </w:r>
      <w:r w:rsidRPr="00B27D74">
        <w:rPr>
          <w:rFonts w:ascii="Gill Sans MT" w:eastAsia="Times New Roman" w:hAnsi="Gill Sans MT" w:cs="Times New Roman"/>
          <w:i/>
          <w:iCs/>
          <w:lang w:val="fr-BE" w:eastAsia="fr-BE"/>
        </w:rPr>
        <w:t>mauvaises idées</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il a de «</w:t>
      </w:r>
      <w:r w:rsidR="00CC6A51">
        <w:rPr>
          <w:rFonts w:ascii="Arial" w:eastAsia="Times New Roman" w:hAnsi="Arial" w:cs="Arial"/>
          <w:lang w:val="fr-BE" w:eastAsia="fr-BE"/>
        </w:rPr>
        <w:t> </w:t>
      </w:r>
      <w:r w:rsidRPr="00B27D74">
        <w:rPr>
          <w:rFonts w:ascii="Gill Sans MT" w:eastAsia="Times New Roman" w:hAnsi="Gill Sans MT" w:cs="Times New Roman"/>
          <w:i/>
          <w:iCs/>
          <w:lang w:val="fr-BE" w:eastAsia="fr-BE"/>
        </w:rPr>
        <w:t>mauvaises bonnes idées</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 Il ne veut donc pas volontairement le mal pour le mal, mais plutôt se trompe de bien.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histoire nous en propose une explication</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la plume métallique douloureuse qu</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Oups, par inadvertance, avait placé</w:t>
      </w:r>
      <w:r w:rsidR="00CC6A51">
        <w:rPr>
          <w:rFonts w:ascii="Gill Sans MT" w:eastAsia="Times New Roman" w:hAnsi="Gill Sans MT" w:cs="Times New Roman"/>
          <w:lang w:val="fr-BE" w:eastAsia="fr-BE"/>
        </w:rPr>
        <w:t xml:space="preserve">e </w:t>
      </w:r>
      <w:r w:rsidRPr="00B27D74">
        <w:rPr>
          <w:rFonts w:ascii="Gill Sans MT" w:eastAsia="Times New Roman" w:hAnsi="Gill Sans MT" w:cs="Times New Roman"/>
          <w:lang w:val="fr-BE" w:eastAsia="fr-BE"/>
        </w:rPr>
        <w:t>dans son corps au début de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histoire. Nous retrouvons ici un vieux débat philosophique</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être humain peut-il vouloir le mal pour lui même</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 peut-il choisir le mal pour le mal</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 Platon considérait que non</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w:t>
      </w:r>
      <w:r w:rsidR="00CC6A51">
        <w:rPr>
          <w:rFonts w:ascii="Arial" w:eastAsia="Times New Roman" w:hAnsi="Arial" w:cs="Arial"/>
          <w:lang w:val="fr-BE" w:eastAsia="fr-BE"/>
        </w:rPr>
        <w:t> </w:t>
      </w:r>
      <w:r w:rsidRPr="00B27D74">
        <w:rPr>
          <w:rFonts w:ascii="Gill Sans MT" w:eastAsia="Times New Roman" w:hAnsi="Gill Sans MT" w:cs="Times New Roman"/>
          <w:u w:val="single"/>
          <w:lang w:val="fr-BE" w:eastAsia="fr-BE"/>
        </w:rPr>
        <w:t>Nul n</w:t>
      </w:r>
      <w:r w:rsidR="00CC6A51">
        <w:rPr>
          <w:rFonts w:ascii="Gill Sans MT" w:eastAsia="Times New Roman" w:hAnsi="Gill Sans MT" w:cs="Times New Roman"/>
          <w:u w:val="single"/>
          <w:lang w:val="fr-BE" w:eastAsia="fr-BE"/>
        </w:rPr>
        <w:t>’</w:t>
      </w:r>
      <w:r w:rsidRPr="00B27D74">
        <w:rPr>
          <w:rFonts w:ascii="Gill Sans MT" w:eastAsia="Times New Roman" w:hAnsi="Gill Sans MT" w:cs="Times New Roman"/>
          <w:u w:val="single"/>
          <w:lang w:val="fr-BE" w:eastAsia="fr-BE"/>
        </w:rPr>
        <w:t>est méchant volontairement</w:t>
      </w:r>
      <w:r w:rsidR="00CC6A51">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w:t>
      </w:r>
    </w:p>
    <w:p w14:paraId="1DC45A46" w14:textId="581DBB1E" w:rsidR="00B27D74" w:rsidRPr="00B27D74" w:rsidRDefault="00B27D74" w:rsidP="00FE6A9F">
      <w:pPr>
        <w:spacing w:before="100" w:beforeAutospacing="1" w:after="100" w:afterAutospacing="1" w:line="240" w:lineRule="auto"/>
        <w:ind w:left="720"/>
        <w:jc w:val="center"/>
        <w:rPr>
          <w:rFonts w:ascii="Gill Sans MT" w:eastAsia="Times New Roman" w:hAnsi="Gill Sans MT" w:cs="Times New Roman"/>
          <w:lang w:val="fr-BE" w:eastAsia="fr-BE"/>
        </w:rPr>
      </w:pPr>
      <w:r w:rsidRPr="00FC784E">
        <w:rPr>
          <w:rFonts w:ascii="Gill Sans MT" w:eastAsia="Times New Roman" w:hAnsi="Gill Sans MT" w:cs="Times New Roman"/>
          <w:lang w:val="fr-BE" w:eastAsia="fr-BE"/>
        </w:rPr>
        <w:br/>
      </w:r>
      <w:r w:rsidRPr="00B27D74">
        <w:rPr>
          <w:rFonts w:ascii="Gill Sans MT" w:eastAsia="Times New Roman" w:hAnsi="Gill Sans MT" w:cs="Times New Roman"/>
          <w:lang w:val="fr-BE" w:eastAsia="fr-BE"/>
        </w:rPr>
        <w:br/>
      </w:r>
      <w:r w:rsidRPr="00B27D74">
        <w:rPr>
          <w:rFonts w:ascii="Gill Sans MT" w:eastAsia="Times New Roman" w:hAnsi="Gill Sans MT" w:cs="Times New Roman"/>
          <w:noProof/>
          <w:color w:val="0000FF"/>
          <w:lang w:val="fr-BE" w:eastAsia="fr-BE"/>
        </w:rPr>
        <w:lastRenderedPageBreak/>
        <w:drawing>
          <wp:inline distT="0" distB="0" distL="0" distR="0" wp14:anchorId="002F3B19" wp14:editId="2667108B">
            <wp:extent cx="1299210" cy="2362200"/>
            <wp:effectExtent l="0" t="0" r="0" b="0"/>
            <wp:docPr id="8" name="Image 8">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9762" cy="2381385"/>
                    </a:xfrm>
                    <a:prstGeom prst="rect">
                      <a:avLst/>
                    </a:prstGeom>
                    <a:noFill/>
                    <a:ln>
                      <a:noFill/>
                    </a:ln>
                  </pic:spPr>
                </pic:pic>
              </a:graphicData>
            </a:graphic>
          </wp:inline>
        </w:drawing>
      </w:r>
      <w:r w:rsidR="00FE6A9F" w:rsidRPr="00FC784E">
        <w:rPr>
          <w:rFonts w:ascii="Gill Sans MT" w:eastAsia="Times New Roman" w:hAnsi="Gill Sans MT" w:cs="Times New Roman"/>
          <w:lang w:val="fr-BE" w:eastAsia="fr-BE"/>
        </w:rPr>
        <w:t xml:space="preserve">  </w:t>
      </w:r>
      <w:r w:rsidR="00FE6A9F" w:rsidRPr="00B27D74">
        <w:rPr>
          <w:rFonts w:ascii="Gill Sans MT" w:eastAsia="Times New Roman" w:hAnsi="Gill Sans MT" w:cs="Times New Roman"/>
          <w:noProof/>
          <w:color w:val="0000FF"/>
          <w:lang w:val="fr-BE" w:eastAsia="fr-BE"/>
        </w:rPr>
        <w:drawing>
          <wp:inline distT="0" distB="0" distL="0" distR="0" wp14:anchorId="5F69D469" wp14:editId="7A069689">
            <wp:extent cx="1129284" cy="2352675"/>
            <wp:effectExtent l="0" t="0" r="0" b="0"/>
            <wp:docPr id="9" name="Image 9">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417" cy="2373786"/>
                    </a:xfrm>
                    <a:prstGeom prst="rect">
                      <a:avLst/>
                    </a:prstGeom>
                    <a:noFill/>
                    <a:ln>
                      <a:noFill/>
                    </a:ln>
                  </pic:spPr>
                </pic:pic>
              </a:graphicData>
            </a:graphic>
          </wp:inline>
        </w:drawing>
      </w:r>
      <w:r w:rsidRPr="00FC784E">
        <w:rPr>
          <w:rFonts w:ascii="Gill Sans MT" w:eastAsia="Times New Roman" w:hAnsi="Gill Sans MT" w:cs="Times New Roman"/>
          <w:lang w:val="fr-BE" w:eastAsia="fr-BE"/>
        </w:rPr>
        <w:br/>
      </w:r>
    </w:p>
    <w:p w14:paraId="2427FF69" w14:textId="0D9969CC" w:rsidR="00FE6A9F" w:rsidRPr="00FC784E" w:rsidRDefault="00B27D74" w:rsidP="00FE6A9F">
      <w:pPr>
        <w:numPr>
          <w:ilvl w:val="0"/>
          <w:numId w:val="4"/>
        </w:numPr>
        <w:spacing w:before="100" w:beforeAutospacing="1" w:after="100" w:afterAutospacing="1" w:line="240" w:lineRule="auto"/>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Pas plus que le doudou, Oups n</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est méchant volontairement. C</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est le manque d</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attention qui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amène à placer du mal, de la douleur, dans le doudou (Oups</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 Quand il fait du mal à autrui, c</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est parce qu</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il est sous influence d</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un mauvais génie.</w:t>
      </w:r>
    </w:p>
    <w:p w14:paraId="54EFA28D" w14:textId="092EC822" w:rsidR="00FE6A9F" w:rsidRPr="00FC784E" w:rsidRDefault="00B27D74" w:rsidP="00FE6A9F">
      <w:pPr>
        <w:numPr>
          <w:ilvl w:val="0"/>
          <w:numId w:val="4"/>
        </w:numPr>
        <w:spacing w:before="100" w:beforeAutospacing="1" w:after="100" w:afterAutospacing="1" w:line="240" w:lineRule="auto"/>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Faire le mal n</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a rien d</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anodin dans ce récit</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la logique destructive du mal auquel participe</w:t>
      </w:r>
      <w:r w:rsidR="00CC6A51">
        <w:rPr>
          <w:rFonts w:ascii="Gill Sans MT" w:eastAsia="Times New Roman" w:hAnsi="Gill Sans MT" w:cs="Times New Roman"/>
          <w:lang w:val="fr-BE" w:eastAsia="fr-BE"/>
        </w:rPr>
        <w:t xml:space="preserve">nt </w:t>
      </w:r>
      <w:r w:rsidRPr="00B27D74">
        <w:rPr>
          <w:rFonts w:ascii="Gill Sans MT" w:eastAsia="Times New Roman" w:hAnsi="Gill Sans MT" w:cs="Times New Roman"/>
          <w:lang w:val="fr-BE" w:eastAsia="fr-BE"/>
        </w:rPr>
        <w:t xml:space="preserve">les deux personnages débouche sur la destruction du monde, sa </w:t>
      </w:r>
      <w:r w:rsidR="00CC6A51">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décréation</w:t>
      </w:r>
      <w:r w:rsidR="00CC6A51">
        <w:rPr>
          <w:rFonts w:ascii="Arial" w:eastAsia="Times New Roman" w:hAnsi="Arial" w:cs="Arial"/>
          <w:lang w:val="fr-BE" w:eastAsia="fr-BE"/>
        </w:rPr>
        <w:t> </w:t>
      </w:r>
      <w:r w:rsidR="00CC6A51">
        <w:rPr>
          <w:rFonts w:ascii="Gill Sans MT" w:eastAsia="Times New Roman" w:hAnsi="Gill Sans MT" w:cs="Gill Sans MT"/>
          <w:lang w:val="fr-BE" w:eastAsia="fr-BE"/>
        </w:rPr>
        <w:t>»</w:t>
      </w:r>
      <w:r w:rsidRPr="00B27D74">
        <w:rPr>
          <w:rFonts w:ascii="Gill Sans MT" w:eastAsia="Times New Roman" w:hAnsi="Gill Sans MT" w:cs="Times New Roman"/>
          <w:lang w:val="fr-BE" w:eastAsia="fr-BE"/>
        </w:rPr>
        <w:t xml:space="preserve">, son retour au </w:t>
      </w:r>
      <w:r w:rsidR="00CC6A51">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chaos</w:t>
      </w:r>
      <w:r w:rsidR="00CC6A51">
        <w:rPr>
          <w:rFonts w:ascii="Arial" w:eastAsia="Times New Roman" w:hAnsi="Arial" w:cs="Arial"/>
          <w:lang w:val="fr-BE" w:eastAsia="fr-BE"/>
        </w:rPr>
        <w:t> </w:t>
      </w:r>
      <w:r w:rsidR="00CC6A51">
        <w:rPr>
          <w:rFonts w:ascii="Gill Sans MT" w:eastAsia="Times New Roman" w:hAnsi="Gill Sans MT" w:cs="Gill Sans MT"/>
          <w:lang w:val="fr-BE" w:eastAsia="fr-BE"/>
        </w:rPr>
        <w:t>»</w:t>
      </w:r>
      <w:r w:rsidRPr="00B27D74">
        <w:rPr>
          <w:rFonts w:ascii="Gill Sans MT" w:eastAsia="Times New Roman" w:hAnsi="Gill Sans MT" w:cs="Times New Roman"/>
          <w:lang w:val="fr-BE" w:eastAsia="fr-BE"/>
        </w:rPr>
        <w:t xml:space="preserve">, au </w:t>
      </w:r>
      <w:r w:rsidR="00CC6A51">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tohu-bohu</w:t>
      </w:r>
      <w:r w:rsidR="00CC6A51">
        <w:rPr>
          <w:rFonts w:ascii="Arial" w:eastAsia="Times New Roman" w:hAnsi="Arial" w:cs="Arial"/>
          <w:lang w:val="fr-BE" w:eastAsia="fr-BE"/>
        </w:rPr>
        <w:t> </w:t>
      </w:r>
      <w:r w:rsidR="00CC6A51">
        <w:rPr>
          <w:rFonts w:ascii="Gill Sans MT" w:eastAsia="Times New Roman" w:hAnsi="Gill Sans MT" w:cs="Gill Sans MT"/>
          <w:lang w:val="fr-BE" w:eastAsia="fr-BE"/>
        </w:rPr>
        <w:t>»</w:t>
      </w:r>
      <w:r w:rsidRPr="00B27D74">
        <w:rPr>
          <w:rFonts w:ascii="Gill Sans MT" w:eastAsia="Times New Roman" w:hAnsi="Gill Sans MT" w:cs="Times New Roman"/>
          <w:lang w:val="fr-BE" w:eastAsia="fr-BE"/>
        </w:rPr>
        <w:t xml:space="preserve"> originel. On voit dans le texte une référence assez claire au premier chapitre de la Genèse</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acte créateur de Dieu consiste à ordonner le chaos pour rendre le monde vivable avant d</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y placer les vivants, puis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homme.</w:t>
      </w:r>
    </w:p>
    <w:p w14:paraId="62A2EA0F" w14:textId="7BFF654B" w:rsidR="00B27D74" w:rsidRPr="00FC784E" w:rsidRDefault="00B27D74" w:rsidP="00B27D74">
      <w:pPr>
        <w:numPr>
          <w:ilvl w:val="0"/>
          <w:numId w:val="4"/>
        </w:numPr>
        <w:spacing w:before="100" w:beforeAutospacing="1" w:after="100" w:afterAutospacing="1" w:line="240" w:lineRule="auto"/>
        <w:jc w:val="center"/>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br/>
      </w:r>
      <w:r w:rsidRPr="00B27D74">
        <w:rPr>
          <w:rFonts w:ascii="Gill Sans MT" w:eastAsia="Times New Roman" w:hAnsi="Gill Sans MT" w:cs="Times New Roman"/>
          <w:noProof/>
          <w:color w:val="0000FF"/>
          <w:lang w:val="fr-BE" w:eastAsia="fr-BE"/>
        </w:rPr>
        <w:drawing>
          <wp:inline distT="0" distB="0" distL="0" distR="0" wp14:anchorId="5AF811F9" wp14:editId="79D6587E">
            <wp:extent cx="2800350" cy="2857500"/>
            <wp:effectExtent l="0" t="0" r="0" b="0"/>
            <wp:docPr id="10" name="Image 10">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2857500"/>
                    </a:xfrm>
                    <a:prstGeom prst="rect">
                      <a:avLst/>
                    </a:prstGeom>
                    <a:noFill/>
                    <a:ln>
                      <a:noFill/>
                    </a:ln>
                  </pic:spPr>
                </pic:pic>
              </a:graphicData>
            </a:graphic>
          </wp:inline>
        </w:drawing>
      </w:r>
    </w:p>
    <w:p w14:paraId="0FDDE22A" w14:textId="77777777" w:rsidR="00FE6A9F" w:rsidRPr="00B27D74" w:rsidRDefault="00FE6A9F" w:rsidP="00B27D74">
      <w:pPr>
        <w:numPr>
          <w:ilvl w:val="0"/>
          <w:numId w:val="4"/>
        </w:numPr>
        <w:spacing w:before="100" w:beforeAutospacing="1" w:after="100" w:afterAutospacing="1" w:line="240" w:lineRule="auto"/>
        <w:jc w:val="center"/>
        <w:rPr>
          <w:rFonts w:ascii="Gill Sans MT" w:eastAsia="Times New Roman" w:hAnsi="Gill Sans MT" w:cs="Times New Roman"/>
          <w:lang w:val="fr-BE" w:eastAsia="fr-BE"/>
        </w:rPr>
      </w:pPr>
    </w:p>
    <w:p w14:paraId="1EFA2EFF" w14:textId="09EC576D" w:rsidR="00B27D74" w:rsidRPr="00B27D74" w:rsidRDefault="00B27D74" w:rsidP="00FE6A9F">
      <w:pPr>
        <w:numPr>
          <w:ilvl w:val="0"/>
          <w:numId w:val="4"/>
        </w:numPr>
        <w:spacing w:before="100" w:beforeAutospacing="1" w:after="100" w:afterAutospacing="1" w:line="240" w:lineRule="auto"/>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La liberté ne disparaît pas dans le récit</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Oups est capable de choisir librement de ne plus écouter le doudou.</w:t>
      </w:r>
    </w:p>
    <w:p w14:paraId="04D8546E" w14:textId="6530DDE3" w:rsidR="00FE6A9F" w:rsidRPr="00FC784E" w:rsidRDefault="00CC6A51" w:rsidP="00FE6A9F">
      <w:pPr>
        <w:numPr>
          <w:ilvl w:val="0"/>
          <w:numId w:val="4"/>
        </w:numPr>
        <w:spacing w:before="100" w:beforeAutospacing="1" w:after="100" w:afterAutospacing="1" w:line="240" w:lineRule="auto"/>
        <w:jc w:val="both"/>
        <w:rPr>
          <w:rFonts w:ascii="Gill Sans MT" w:eastAsia="Times New Roman" w:hAnsi="Gill Sans MT" w:cs="Times New Roman"/>
          <w:lang w:val="fr-BE" w:eastAsia="fr-BE"/>
        </w:rPr>
      </w:pPr>
      <w:r>
        <w:rPr>
          <w:rFonts w:ascii="Gill Sans MT" w:eastAsia="Times New Roman" w:hAnsi="Gill Sans MT" w:cs="Times New Roman"/>
          <w:lang w:val="fr-BE" w:eastAsia="fr-BE"/>
        </w:rPr>
        <w:t>À</w:t>
      </w:r>
      <w:r w:rsidR="00B27D74" w:rsidRPr="00B27D74">
        <w:rPr>
          <w:rFonts w:ascii="Gill Sans MT" w:eastAsia="Times New Roman" w:hAnsi="Gill Sans MT" w:cs="Times New Roman"/>
          <w:lang w:val="fr-BE" w:eastAsia="fr-BE"/>
        </w:rPr>
        <w:t xml:space="preserve"> partir de cet acte de liberté qui choisit le bien, le mal (sur lequel rien ne pousse</w:t>
      </w:r>
      <w:r>
        <w:rPr>
          <w:rFonts w:ascii="Gill Sans MT" w:eastAsia="Times New Roman" w:hAnsi="Gill Sans MT" w:cs="Times New Roman"/>
          <w:lang w:val="fr-BE" w:eastAsia="fr-BE"/>
        </w:rPr>
        <w:t> </w:t>
      </w:r>
      <w:r w:rsidR="00B27D74" w:rsidRPr="00B27D74">
        <w:rPr>
          <w:rFonts w:ascii="Gill Sans MT" w:eastAsia="Times New Roman" w:hAnsi="Gill Sans MT" w:cs="Times New Roman"/>
          <w:lang w:val="fr-BE" w:eastAsia="fr-BE"/>
        </w:rPr>
        <w:t>: comme au sommet de la montagne ou fuit Oups) va pouvoir être vaincu et le bien va se rétablir (ce récit, même s</w:t>
      </w:r>
      <w:r>
        <w:rPr>
          <w:rFonts w:ascii="Gill Sans MT" w:eastAsia="Times New Roman" w:hAnsi="Gill Sans MT" w:cs="Times New Roman"/>
          <w:lang w:val="fr-BE" w:eastAsia="fr-BE"/>
        </w:rPr>
        <w:t>’</w:t>
      </w:r>
      <w:r w:rsidR="00B27D74" w:rsidRPr="00B27D74">
        <w:rPr>
          <w:rFonts w:ascii="Gill Sans MT" w:eastAsia="Times New Roman" w:hAnsi="Gill Sans MT" w:cs="Times New Roman"/>
          <w:lang w:val="fr-BE" w:eastAsia="fr-BE"/>
        </w:rPr>
        <w:t>il regarde en face la logique du mal sans l</w:t>
      </w:r>
      <w:r>
        <w:rPr>
          <w:rFonts w:ascii="Gill Sans MT" w:eastAsia="Times New Roman" w:hAnsi="Gill Sans MT" w:cs="Times New Roman"/>
          <w:lang w:val="fr-BE" w:eastAsia="fr-BE"/>
        </w:rPr>
        <w:t>’</w:t>
      </w:r>
      <w:r w:rsidR="00B27D74" w:rsidRPr="00B27D74">
        <w:rPr>
          <w:rFonts w:ascii="Gill Sans MT" w:eastAsia="Times New Roman" w:hAnsi="Gill Sans MT" w:cs="Times New Roman"/>
          <w:lang w:val="fr-BE" w:eastAsia="fr-BE"/>
        </w:rPr>
        <w:t>atténuer, est optimiste</w:t>
      </w:r>
      <w:r>
        <w:rPr>
          <w:rFonts w:ascii="Gill Sans MT" w:eastAsia="Times New Roman" w:hAnsi="Gill Sans MT" w:cs="Times New Roman"/>
          <w:lang w:val="fr-BE" w:eastAsia="fr-BE"/>
        </w:rPr>
        <w:t> </w:t>
      </w:r>
      <w:r w:rsidR="00B27D74" w:rsidRPr="00B27D74">
        <w:rPr>
          <w:rFonts w:ascii="Gill Sans MT" w:eastAsia="Times New Roman" w:hAnsi="Gill Sans MT" w:cs="Times New Roman"/>
          <w:lang w:val="fr-BE" w:eastAsia="fr-BE"/>
        </w:rPr>
        <w:t>: il affirme également une résilience du bien, de l</w:t>
      </w:r>
      <w:r>
        <w:rPr>
          <w:rFonts w:ascii="Gill Sans MT" w:eastAsia="Times New Roman" w:hAnsi="Gill Sans MT" w:cs="Times New Roman"/>
          <w:lang w:val="fr-BE" w:eastAsia="fr-BE"/>
        </w:rPr>
        <w:t>’</w:t>
      </w:r>
      <w:r w:rsidR="00B27D74" w:rsidRPr="00B27D74">
        <w:rPr>
          <w:rFonts w:ascii="Gill Sans MT" w:eastAsia="Times New Roman" w:hAnsi="Gill Sans MT" w:cs="Times New Roman"/>
          <w:lang w:val="fr-BE" w:eastAsia="fr-BE"/>
        </w:rPr>
        <w:t>être).</w:t>
      </w:r>
    </w:p>
    <w:p w14:paraId="7EE9B58A" w14:textId="0FCE9FE2" w:rsidR="00B27D74" w:rsidRPr="00B27D74" w:rsidRDefault="00B27D74" w:rsidP="00D3624C">
      <w:pPr>
        <w:spacing w:before="100" w:beforeAutospacing="1" w:after="100" w:afterAutospacing="1" w:line="240" w:lineRule="auto"/>
        <w:ind w:left="720"/>
        <w:jc w:val="center"/>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br/>
      </w:r>
      <w:r w:rsidR="00FE6A9F" w:rsidRPr="00B27D74">
        <w:rPr>
          <w:rFonts w:ascii="Gill Sans MT" w:eastAsia="Times New Roman" w:hAnsi="Gill Sans MT" w:cs="Times New Roman"/>
          <w:noProof/>
          <w:color w:val="0000FF"/>
          <w:lang w:val="fr-BE" w:eastAsia="fr-BE"/>
        </w:rPr>
        <w:drawing>
          <wp:inline distT="0" distB="0" distL="0" distR="0" wp14:anchorId="39517323" wp14:editId="04BADD76">
            <wp:extent cx="1095375" cy="2857500"/>
            <wp:effectExtent l="0" t="0" r="9525" b="0"/>
            <wp:docPr id="11" name="Image 11">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2857500"/>
                    </a:xfrm>
                    <a:prstGeom prst="rect">
                      <a:avLst/>
                    </a:prstGeom>
                    <a:noFill/>
                    <a:ln>
                      <a:noFill/>
                    </a:ln>
                  </pic:spPr>
                </pic:pic>
              </a:graphicData>
            </a:graphic>
          </wp:inline>
        </w:drawing>
      </w:r>
      <w:r w:rsidRPr="00B27D74">
        <w:rPr>
          <w:rFonts w:ascii="Gill Sans MT" w:eastAsia="Times New Roman" w:hAnsi="Gill Sans MT" w:cs="Times New Roman"/>
          <w:noProof/>
          <w:color w:val="0000FF"/>
          <w:lang w:val="fr-BE" w:eastAsia="fr-BE"/>
        </w:rPr>
        <w:drawing>
          <wp:inline distT="0" distB="0" distL="0" distR="0" wp14:anchorId="63FF1311" wp14:editId="4B8B716E">
            <wp:extent cx="2819400" cy="2857500"/>
            <wp:effectExtent l="0" t="0" r="0" b="0"/>
            <wp:docPr id="12" name="Image 12">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9400" cy="2857500"/>
                    </a:xfrm>
                    <a:prstGeom prst="rect">
                      <a:avLst/>
                    </a:prstGeom>
                    <a:noFill/>
                    <a:ln>
                      <a:noFill/>
                    </a:ln>
                  </pic:spPr>
                </pic:pic>
              </a:graphicData>
            </a:graphic>
          </wp:inline>
        </w:drawing>
      </w:r>
    </w:p>
    <w:p w14:paraId="25D3B5F8" w14:textId="5C48AE19" w:rsidR="00FE6A9F" w:rsidRPr="00FC784E" w:rsidRDefault="00B27D74" w:rsidP="00FE6A9F">
      <w:pPr>
        <w:numPr>
          <w:ilvl w:val="0"/>
          <w:numId w:val="4"/>
        </w:numPr>
        <w:spacing w:before="100" w:beforeAutospacing="1" w:after="100" w:afterAutospacing="1" w:line="240" w:lineRule="auto"/>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Oups, à la fin de l</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histoire, bras dessus bras dessous avec le doudou et la doudoue, est regardé</w:t>
      </w:r>
      <w:r w:rsidR="00CC6A51">
        <w:rPr>
          <w:rFonts w:ascii="Gill Sans MT" w:eastAsia="Times New Roman" w:hAnsi="Gill Sans MT" w:cs="Times New Roman"/>
          <w:lang w:val="fr-BE" w:eastAsia="fr-BE"/>
        </w:rPr>
        <w:t xml:space="preserve"> </w:t>
      </w:r>
      <w:r w:rsidRPr="00B27D74">
        <w:rPr>
          <w:rFonts w:ascii="Gill Sans MT" w:eastAsia="Times New Roman" w:hAnsi="Gill Sans MT" w:cs="Times New Roman"/>
          <w:lang w:val="fr-BE" w:eastAsia="fr-BE"/>
        </w:rPr>
        <w:t>avec intérêt par une jeune fille. Il est devenu un homme autonome moralement, un homme capable de choisir de façon responsable. Il est encore trop tôt sans doute pour qu</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il se marie, mais la jeune fille ne s</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y trompe pas</w:t>
      </w:r>
      <w:r w:rsidR="00CC6A51">
        <w:rPr>
          <w:rFonts w:ascii="Gill Sans MT" w:eastAsia="Times New Roman" w:hAnsi="Gill Sans MT" w:cs="Times New Roman"/>
          <w:lang w:val="fr-BE" w:eastAsia="fr-BE"/>
        </w:rPr>
        <w:t> </w:t>
      </w:r>
      <w:r w:rsidRPr="00B27D74">
        <w:rPr>
          <w:rFonts w:ascii="Gill Sans MT" w:eastAsia="Times New Roman" w:hAnsi="Gill Sans MT" w:cs="Times New Roman"/>
          <w:lang w:val="fr-BE" w:eastAsia="fr-BE"/>
        </w:rPr>
        <w:t>: il est fondamentalement prêt, lui aussi.</w:t>
      </w:r>
    </w:p>
    <w:p w14:paraId="66E66538" w14:textId="4E3A18BC" w:rsidR="00B27D74" w:rsidRPr="00B27D74" w:rsidRDefault="00B27D74" w:rsidP="00FE6A9F">
      <w:pPr>
        <w:spacing w:before="100" w:beforeAutospacing="1" w:after="100" w:afterAutospacing="1" w:line="240" w:lineRule="auto"/>
        <w:ind w:left="720"/>
        <w:jc w:val="center"/>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br/>
      </w:r>
      <w:r w:rsidRPr="00B27D74">
        <w:rPr>
          <w:rFonts w:ascii="Gill Sans MT" w:eastAsia="Times New Roman" w:hAnsi="Gill Sans MT" w:cs="Times New Roman"/>
          <w:noProof/>
          <w:color w:val="0000FF"/>
          <w:lang w:val="fr-BE" w:eastAsia="fr-BE"/>
        </w:rPr>
        <w:drawing>
          <wp:inline distT="0" distB="0" distL="0" distR="0" wp14:anchorId="3F8B6546" wp14:editId="61B8FFE0">
            <wp:extent cx="2781300" cy="2857500"/>
            <wp:effectExtent l="0" t="0" r="0" b="0"/>
            <wp:docPr id="13" name="Image 13">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2857500"/>
                    </a:xfrm>
                    <a:prstGeom prst="rect">
                      <a:avLst/>
                    </a:prstGeom>
                    <a:noFill/>
                    <a:ln>
                      <a:noFill/>
                    </a:ln>
                  </pic:spPr>
                </pic:pic>
              </a:graphicData>
            </a:graphic>
          </wp:inline>
        </w:drawing>
      </w:r>
    </w:p>
    <w:p w14:paraId="777A5522" w14:textId="77777777" w:rsidR="00FC784E" w:rsidRPr="00FC784E" w:rsidRDefault="00B27D74" w:rsidP="00B27D74">
      <w:pPr>
        <w:numPr>
          <w:ilvl w:val="0"/>
          <w:numId w:val="4"/>
        </w:numPr>
        <w:spacing w:before="100" w:beforeAutospacing="1" w:after="100" w:afterAutospacing="1" w:line="240" w:lineRule="auto"/>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Regardons la tête que fait le doudou...</w:t>
      </w:r>
      <w:r w:rsidRPr="00B27D74">
        <w:rPr>
          <w:rFonts w:ascii="Gill Sans MT" w:eastAsia="Times New Roman" w:hAnsi="Gill Sans MT" w:cs="Times New Roman"/>
          <w:lang w:val="fr-BE" w:eastAsia="fr-BE"/>
        </w:rPr>
        <w:br/>
      </w:r>
    </w:p>
    <w:p w14:paraId="6E47D931" w14:textId="77777777" w:rsidR="00FC784E" w:rsidRPr="00FC784E" w:rsidRDefault="00B27D74" w:rsidP="00FC784E">
      <w:pPr>
        <w:spacing w:before="100" w:beforeAutospacing="1" w:after="100" w:afterAutospacing="1" w:line="240" w:lineRule="auto"/>
        <w:ind w:left="720"/>
        <w:jc w:val="center"/>
        <w:rPr>
          <w:rFonts w:ascii="Gill Sans MT" w:eastAsia="Times New Roman" w:hAnsi="Gill Sans MT" w:cs="Times New Roman"/>
          <w:lang w:val="fr-BE" w:eastAsia="fr-BE"/>
        </w:rPr>
      </w:pPr>
      <w:r w:rsidRPr="00B27D74">
        <w:rPr>
          <w:rFonts w:ascii="Gill Sans MT" w:eastAsia="Times New Roman" w:hAnsi="Gill Sans MT" w:cs="Times New Roman"/>
          <w:noProof/>
          <w:color w:val="0000FF"/>
          <w:lang w:val="fr-BE" w:eastAsia="fr-BE"/>
        </w:rPr>
        <w:drawing>
          <wp:inline distT="0" distB="0" distL="0" distR="0" wp14:anchorId="113D1F3A" wp14:editId="386FD1D7">
            <wp:extent cx="3776993" cy="2543175"/>
            <wp:effectExtent l="0" t="0" r="0" b="0"/>
            <wp:docPr id="14" name="Image 14">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2386" cy="2553540"/>
                    </a:xfrm>
                    <a:prstGeom prst="rect">
                      <a:avLst/>
                    </a:prstGeom>
                    <a:noFill/>
                    <a:ln>
                      <a:noFill/>
                    </a:ln>
                  </pic:spPr>
                </pic:pic>
              </a:graphicData>
            </a:graphic>
          </wp:inline>
        </w:drawing>
      </w:r>
    </w:p>
    <w:p w14:paraId="2FC5F960" w14:textId="3775E2C2" w:rsidR="00B27D74" w:rsidRPr="00B27D74" w:rsidRDefault="00B27D74" w:rsidP="00FC784E">
      <w:pPr>
        <w:spacing w:before="100" w:beforeAutospacing="1" w:after="100" w:afterAutospacing="1" w:line="240" w:lineRule="auto"/>
        <w:ind w:left="720"/>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br/>
      </w:r>
      <w:r w:rsidR="00FC784E" w:rsidRPr="00FC784E">
        <w:rPr>
          <w:rFonts w:ascii="Gill Sans MT" w:eastAsia="Times New Roman" w:hAnsi="Gill Sans MT" w:cs="Times New Roman"/>
          <w:lang w:val="fr-BE" w:eastAsia="fr-BE"/>
        </w:rPr>
        <w:br/>
      </w:r>
      <w:r w:rsidR="00CC6A51">
        <w:rPr>
          <w:rFonts w:ascii="Gill Sans MT" w:eastAsia="Times New Roman" w:hAnsi="Gill Sans MT" w:cs="Times New Roman"/>
          <w:lang w:val="fr-BE" w:eastAsia="fr-BE"/>
        </w:rPr>
        <w:t>S</w:t>
      </w:r>
      <w:r w:rsidRPr="00B27D74">
        <w:rPr>
          <w:rFonts w:ascii="Gill Sans MT" w:eastAsia="Times New Roman" w:hAnsi="Gill Sans MT" w:cs="Times New Roman"/>
          <w:lang w:val="fr-BE" w:eastAsia="fr-BE"/>
        </w:rPr>
        <w:t>on sourire a bien vite je ne sais quoi de trouble, de malsain... Si Oups avait été attentif, il aurait discerné qu</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 xml:space="preserve">il y a quelque chose de pas net dans les suggestions qui lui sont faites. Quelque chose de troublant, de non apaisant, une joie un brin </w:t>
      </w:r>
      <w:r w:rsidR="00CC6A51">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avariée</w:t>
      </w:r>
      <w:r w:rsidR="00CC6A51">
        <w:rPr>
          <w:rFonts w:ascii="Arial" w:eastAsia="Times New Roman" w:hAnsi="Arial" w:cs="Arial"/>
          <w:lang w:val="fr-BE" w:eastAsia="fr-BE"/>
        </w:rPr>
        <w:t> </w:t>
      </w:r>
      <w:r w:rsidR="00CC6A51">
        <w:rPr>
          <w:rFonts w:ascii="Gill Sans MT" w:eastAsia="Times New Roman" w:hAnsi="Gill Sans MT" w:cs="Gill Sans MT"/>
          <w:lang w:val="fr-BE" w:eastAsia="fr-BE"/>
        </w:rPr>
        <w:t>»</w:t>
      </w:r>
      <w:r w:rsidRPr="00B27D74">
        <w:rPr>
          <w:rFonts w:ascii="Gill Sans MT" w:eastAsia="Times New Roman" w:hAnsi="Gill Sans MT" w:cs="Times New Roman"/>
          <w:lang w:val="fr-BE" w:eastAsia="fr-BE"/>
        </w:rPr>
        <w:t xml:space="preserve">... Les règles de discernement </w:t>
      </w:r>
      <w:r w:rsidR="0088251F">
        <w:rPr>
          <w:rFonts w:ascii="Gill Sans MT" w:eastAsia="Times New Roman" w:hAnsi="Gill Sans MT" w:cs="Times New Roman"/>
          <w:lang w:val="fr-BE" w:eastAsia="fr-BE"/>
        </w:rPr>
        <w:t>spirituel</w:t>
      </w:r>
      <w:bookmarkStart w:id="0" w:name="_GoBack"/>
      <w:bookmarkEnd w:id="0"/>
      <w:r w:rsidR="0088251F">
        <w:rPr>
          <w:rFonts w:ascii="Gill Sans MT" w:eastAsia="Times New Roman" w:hAnsi="Gill Sans MT" w:cs="Times New Roman"/>
          <w:lang w:val="fr-BE" w:eastAsia="fr-BE"/>
        </w:rPr>
        <w:t xml:space="preserve"> </w:t>
      </w:r>
      <w:r w:rsidRPr="00B27D74">
        <w:rPr>
          <w:rFonts w:ascii="Gill Sans MT" w:eastAsia="Times New Roman" w:hAnsi="Gill Sans MT" w:cs="Times New Roman"/>
          <w:lang w:val="fr-BE" w:eastAsia="fr-BE"/>
        </w:rPr>
        <w:t>d</w:t>
      </w:r>
      <w:r w:rsidR="00CC6A51">
        <w:rPr>
          <w:rFonts w:ascii="Gill Sans MT" w:eastAsia="Times New Roman" w:hAnsi="Gill Sans MT" w:cs="Times New Roman"/>
          <w:lang w:val="fr-BE" w:eastAsia="fr-BE"/>
        </w:rPr>
        <w:t>’</w:t>
      </w:r>
      <w:r w:rsidRPr="00B27D74">
        <w:rPr>
          <w:rFonts w:ascii="Gill Sans MT" w:eastAsia="Times New Roman" w:hAnsi="Gill Sans MT" w:cs="Times New Roman"/>
          <w:lang w:val="fr-BE" w:eastAsia="fr-BE"/>
        </w:rPr>
        <w:t>un saint Ignace de Loyola, dans les Exercices Spirituels, nous invite</w:t>
      </w:r>
      <w:r w:rsidR="0088251F">
        <w:rPr>
          <w:rFonts w:ascii="Gill Sans MT" w:eastAsia="Times New Roman" w:hAnsi="Gill Sans MT" w:cs="Times New Roman"/>
          <w:lang w:val="fr-BE" w:eastAsia="fr-BE"/>
        </w:rPr>
        <w:t>nt</w:t>
      </w:r>
      <w:r w:rsidR="00CC6A51">
        <w:rPr>
          <w:rFonts w:ascii="Gill Sans MT" w:eastAsia="Times New Roman" w:hAnsi="Gill Sans MT" w:cs="Times New Roman"/>
          <w:lang w:val="fr-BE" w:eastAsia="fr-BE"/>
        </w:rPr>
        <w:t xml:space="preserve"> </w:t>
      </w:r>
      <w:r w:rsidRPr="00B27D74">
        <w:rPr>
          <w:rFonts w:ascii="Gill Sans MT" w:eastAsia="Times New Roman" w:hAnsi="Gill Sans MT" w:cs="Times New Roman"/>
          <w:lang w:val="fr-BE" w:eastAsia="fr-BE"/>
        </w:rPr>
        <w:t>à ne pas nous fier à ce qui nous apparaît comme quelque peu trouble, non vraiment joyeux, inquiétant, non apaisant...</w:t>
      </w:r>
    </w:p>
    <w:p w14:paraId="58FC9E28" w14:textId="1D0D6C46" w:rsidR="00B27D74" w:rsidRPr="00B27D74" w:rsidRDefault="00B27D74" w:rsidP="00FC784E">
      <w:pPr>
        <w:spacing w:before="100" w:beforeAutospacing="1" w:after="100" w:afterAutospacing="1" w:line="240" w:lineRule="auto"/>
        <w:ind w:left="709"/>
        <w:jc w:val="both"/>
        <w:rPr>
          <w:rFonts w:ascii="Gill Sans MT" w:eastAsia="Times New Roman" w:hAnsi="Gill Sans MT" w:cs="Times New Roman"/>
          <w:lang w:val="fr-BE" w:eastAsia="fr-BE"/>
        </w:rPr>
      </w:pPr>
      <w:r w:rsidRPr="00B27D74">
        <w:rPr>
          <w:rFonts w:ascii="Gill Sans MT" w:eastAsia="Times New Roman" w:hAnsi="Gill Sans MT" w:cs="Times New Roman"/>
          <w:lang w:val="fr-BE" w:eastAsia="fr-BE"/>
        </w:rPr>
        <w:t>«</w:t>
      </w:r>
      <w:r w:rsidR="00CC6A51">
        <w:rPr>
          <w:rFonts w:ascii="Arial" w:eastAsia="Times New Roman" w:hAnsi="Arial" w:cs="Arial"/>
          <w:lang w:val="fr-BE" w:eastAsia="fr-BE"/>
        </w:rPr>
        <w:t> </w:t>
      </w:r>
      <w:r w:rsidRPr="00B27D74">
        <w:rPr>
          <w:rFonts w:ascii="Gill Sans MT" w:eastAsia="Times New Roman" w:hAnsi="Gill Sans MT" w:cs="Times New Roman"/>
          <w:i/>
          <w:iCs/>
          <w:lang w:val="fr-BE" w:eastAsia="fr-BE"/>
        </w:rPr>
        <w:t>Nous devons examiner avec un grand soin la suite et la marche de nos pensées. Si le commencement, le milieu et la fin, tout en elles est bon et tendant purement au bien, c’est une preuve qu’elles viennent du Bon Ange. Mais si dans la suite des pensées qui nous sont suggérées, il finit par s’y rencontrer quelque chose de mauvais… ou de dissipant… ou de moins bon que ce que nous nous étions proposé de faire… ou si ces pensées affaiblissent notre âme, l’inquiètent, la troublent, en lui ôtant la paix, la tranquillité dont elle jouissait d’abord, c’est une marque évidente qu’elles procèdent du mauvais esprit, ennemi de notre avancement et de notre salut éternel.</w:t>
      </w:r>
      <w:r w:rsidR="00CC6A51">
        <w:rPr>
          <w:rFonts w:ascii="Arial" w:eastAsia="Times New Roman" w:hAnsi="Arial" w:cs="Arial"/>
          <w:lang w:val="fr-BE" w:eastAsia="fr-BE"/>
        </w:rPr>
        <w:t> </w:t>
      </w:r>
      <w:r w:rsidRPr="00B27D74">
        <w:rPr>
          <w:rFonts w:ascii="Gill Sans MT" w:eastAsia="Times New Roman" w:hAnsi="Gill Sans MT" w:cs="Times New Roman"/>
          <w:lang w:val="fr-BE" w:eastAsia="fr-BE"/>
        </w:rPr>
        <w:t>»</w:t>
      </w:r>
    </w:p>
    <w:p w14:paraId="6E4C4CE7" w14:textId="77777777" w:rsidR="00B27D74" w:rsidRPr="00B27D74" w:rsidRDefault="00341098" w:rsidP="00B27D74">
      <w:pPr>
        <w:spacing w:before="100" w:beforeAutospacing="1" w:after="100" w:afterAutospacing="1" w:line="240" w:lineRule="auto"/>
        <w:jc w:val="right"/>
        <w:rPr>
          <w:rFonts w:ascii="Gill Sans MT" w:eastAsia="Times New Roman" w:hAnsi="Gill Sans MT" w:cs="Times New Roman"/>
          <w:lang w:val="fr-BE" w:eastAsia="fr-BE"/>
        </w:rPr>
      </w:pPr>
      <w:hyperlink r:id="rId22" w:tgtFrame="_blank" w:history="1">
        <w:r w:rsidR="00B27D74" w:rsidRPr="00B27D74">
          <w:rPr>
            <w:rFonts w:ascii="Gill Sans MT" w:eastAsia="Times New Roman" w:hAnsi="Gill Sans MT" w:cs="Times New Roman"/>
            <w:color w:val="0000FF"/>
            <w:u w:val="single"/>
            <w:lang w:val="fr-BE" w:eastAsia="fr-BE"/>
          </w:rPr>
          <w:t>Cliquez ici...</w:t>
        </w:r>
      </w:hyperlink>
    </w:p>
    <w:p w14:paraId="25D0BA78" w14:textId="77777777" w:rsidR="00B27D74" w:rsidRPr="00FC784E" w:rsidRDefault="00B27D74" w:rsidP="00C41AC1">
      <w:pPr>
        <w:ind w:right="1134"/>
        <w:jc w:val="both"/>
        <w:rPr>
          <w:rFonts w:ascii="Gill Sans MT" w:hAnsi="Gill Sans MT"/>
          <w:sz w:val="20"/>
          <w:szCs w:val="20"/>
          <w:lang w:val="fr-BE"/>
        </w:rPr>
      </w:pPr>
    </w:p>
    <w:p w14:paraId="4C98F601" w14:textId="581CD095" w:rsidR="00FC784E" w:rsidRPr="00FC784E" w:rsidRDefault="00FC784E" w:rsidP="00FC784E">
      <w:pPr>
        <w:spacing w:before="100" w:beforeAutospacing="1" w:after="100" w:afterAutospacing="1" w:line="240" w:lineRule="auto"/>
        <w:outlineLvl w:val="3"/>
        <w:rPr>
          <w:rFonts w:ascii="Gill Sans MT" w:eastAsia="Times New Roman" w:hAnsi="Gill Sans MT" w:cs="Times New Roman"/>
          <w:b/>
          <w:bCs/>
          <w:sz w:val="24"/>
          <w:szCs w:val="24"/>
          <w:lang w:val="fr-BE" w:eastAsia="fr-BE"/>
        </w:rPr>
      </w:pPr>
      <w:r w:rsidRPr="00FC784E">
        <w:rPr>
          <w:rFonts w:ascii="Gill Sans MT" w:eastAsia="Times New Roman" w:hAnsi="Gill Sans MT" w:cs="Times New Roman"/>
          <w:b/>
          <w:bCs/>
          <w:sz w:val="24"/>
          <w:szCs w:val="24"/>
          <w:lang w:val="fr-BE" w:eastAsia="fr-BE"/>
        </w:rPr>
        <w:t>Intertextualité</w:t>
      </w:r>
      <w:r w:rsidR="00CC6A51">
        <w:rPr>
          <w:rFonts w:ascii="Gill Sans MT" w:eastAsia="Times New Roman" w:hAnsi="Gill Sans MT" w:cs="Times New Roman"/>
          <w:b/>
          <w:bCs/>
          <w:sz w:val="24"/>
          <w:szCs w:val="24"/>
          <w:lang w:val="fr-BE" w:eastAsia="fr-BE"/>
        </w:rPr>
        <w:t> </w:t>
      </w:r>
      <w:r w:rsidRPr="00FC784E">
        <w:rPr>
          <w:rFonts w:ascii="Gill Sans MT" w:eastAsia="Times New Roman" w:hAnsi="Gill Sans MT" w:cs="Times New Roman"/>
          <w:b/>
          <w:bCs/>
          <w:sz w:val="24"/>
          <w:szCs w:val="24"/>
          <w:lang w:val="fr-BE" w:eastAsia="fr-BE"/>
        </w:rPr>
        <w:t>: le récit de la création dans le premier chapitre de la Bible</w:t>
      </w:r>
    </w:p>
    <w:p w14:paraId="7B19E4D0" w14:textId="77777777" w:rsidR="00FC784E" w:rsidRPr="00FC784E" w:rsidRDefault="00FC784E" w:rsidP="00C41AC1">
      <w:pPr>
        <w:ind w:right="1134"/>
        <w:jc w:val="both"/>
        <w:rPr>
          <w:rFonts w:ascii="Gill Sans MT" w:hAnsi="Gill Sans MT"/>
          <w:sz w:val="20"/>
          <w:szCs w:val="20"/>
          <w:lang w:val="fr-BE"/>
        </w:rPr>
      </w:pPr>
    </w:p>
    <w:p w14:paraId="45B63B4A" w14:textId="0C0ADFB0" w:rsidR="00C41AC1" w:rsidRPr="00C41AC1" w:rsidRDefault="00C41AC1" w:rsidP="00321382">
      <w:pPr>
        <w:ind w:left="567"/>
        <w:jc w:val="both"/>
        <w:rPr>
          <w:rFonts w:ascii="Gill Sans MT" w:hAnsi="Gill Sans MT"/>
          <w:lang w:val="fr-BE"/>
        </w:rPr>
      </w:pPr>
      <w:r w:rsidRPr="00C41AC1">
        <w:rPr>
          <w:rFonts w:ascii="Gill Sans MT" w:hAnsi="Gill Sans MT"/>
          <w:lang w:val="fr-BE"/>
        </w:rPr>
        <w:t>AU COMMENCEMENT, Dieu créa le ciel et la terre.</w:t>
      </w:r>
      <w:r w:rsidRPr="00FC784E">
        <w:rPr>
          <w:rFonts w:ascii="Gill Sans MT" w:hAnsi="Gill Sans MT"/>
          <w:lang w:val="fr-BE"/>
        </w:rPr>
        <w:t xml:space="preserve"> </w:t>
      </w:r>
      <w:r w:rsidRPr="00C41AC1">
        <w:rPr>
          <w:rFonts w:ascii="Gill Sans MT" w:hAnsi="Gill Sans MT"/>
          <w:lang w:val="fr-BE"/>
        </w:rPr>
        <w:t>La terre était informe et vide</w:t>
      </w:r>
      <w:r w:rsidRPr="00FC784E">
        <w:rPr>
          <w:rFonts w:ascii="Gill Sans MT" w:hAnsi="Gill Sans MT"/>
          <w:lang w:val="fr-BE"/>
        </w:rPr>
        <w:t xml:space="preserve"> (tohu bohu)</w:t>
      </w:r>
      <w:r w:rsidRPr="00C41AC1">
        <w:rPr>
          <w:rFonts w:ascii="Gill Sans MT" w:hAnsi="Gill Sans MT"/>
          <w:lang w:val="fr-BE"/>
        </w:rPr>
        <w:t>, les ténèbres étaient au-dessus de l’abîme et le souffle de Dieu planait au-dessus des eaux.</w:t>
      </w:r>
    </w:p>
    <w:p w14:paraId="13C39A73" w14:textId="74ECE2FE" w:rsidR="00C41AC1" w:rsidRPr="00C41AC1" w:rsidRDefault="00C41AC1" w:rsidP="00321382">
      <w:pPr>
        <w:ind w:left="567"/>
        <w:jc w:val="both"/>
        <w:rPr>
          <w:rFonts w:ascii="Gill Sans MT" w:hAnsi="Gill Sans MT"/>
          <w:b/>
          <w:bCs/>
          <w:lang w:val="fr-BE"/>
        </w:rPr>
      </w:pPr>
      <w:r w:rsidRPr="00C41AC1">
        <w:rPr>
          <w:rFonts w:ascii="Gill Sans MT" w:hAnsi="Gill Sans MT"/>
          <w:lang w:val="fr-BE"/>
        </w:rPr>
        <w:t>Dieu dit : «</w:t>
      </w:r>
      <w:r w:rsidR="00CC6A51">
        <w:rPr>
          <w:rFonts w:ascii="Arial" w:hAnsi="Arial" w:cs="Arial"/>
          <w:lang w:val="fr-BE"/>
        </w:rPr>
        <w:t> </w:t>
      </w:r>
      <w:r w:rsidRPr="00C41AC1">
        <w:rPr>
          <w:rFonts w:ascii="Gill Sans MT" w:hAnsi="Gill Sans MT"/>
          <w:lang w:val="fr-BE"/>
        </w:rPr>
        <w:t>Que la lumière soit.</w:t>
      </w:r>
      <w:r w:rsidR="00CC6A51">
        <w:rPr>
          <w:rFonts w:ascii="Arial" w:hAnsi="Arial" w:cs="Arial"/>
          <w:lang w:val="fr-BE"/>
        </w:rPr>
        <w:t> </w:t>
      </w:r>
      <w:r w:rsidRPr="00C41AC1">
        <w:rPr>
          <w:rFonts w:ascii="Gill Sans MT" w:hAnsi="Gill Sans MT"/>
          <w:lang w:val="fr-BE"/>
        </w:rPr>
        <w:t>» Et la lumière fut.</w:t>
      </w:r>
      <w:r w:rsidRPr="00FC784E">
        <w:rPr>
          <w:rFonts w:ascii="Gill Sans MT" w:hAnsi="Gill Sans MT"/>
          <w:lang w:val="fr-BE"/>
        </w:rPr>
        <w:t xml:space="preserve"> </w:t>
      </w:r>
      <w:r w:rsidRPr="00C41AC1">
        <w:rPr>
          <w:rFonts w:ascii="Gill Sans MT" w:hAnsi="Gill Sans MT"/>
          <w:lang w:val="fr-BE"/>
        </w:rPr>
        <w:t>Dieu vit que la lumière était bonne, et Dieu sépara la lumière des ténèbres.</w:t>
      </w:r>
      <w:r w:rsidRPr="00FC784E">
        <w:rPr>
          <w:rFonts w:ascii="Gill Sans MT" w:hAnsi="Gill Sans MT"/>
          <w:lang w:val="fr-BE"/>
        </w:rPr>
        <w:t xml:space="preserve"> </w:t>
      </w:r>
      <w:r w:rsidRPr="00C41AC1">
        <w:rPr>
          <w:rFonts w:ascii="Gill Sans MT" w:hAnsi="Gill Sans MT"/>
          <w:lang w:val="fr-BE"/>
        </w:rPr>
        <w:t>Dieu appela la lumière «</w:t>
      </w:r>
      <w:r w:rsidR="00CC6A51">
        <w:rPr>
          <w:rFonts w:ascii="Arial" w:hAnsi="Arial" w:cs="Arial"/>
          <w:lang w:val="fr-BE"/>
        </w:rPr>
        <w:t> </w:t>
      </w:r>
      <w:r w:rsidRPr="00C41AC1">
        <w:rPr>
          <w:rFonts w:ascii="Gill Sans MT" w:hAnsi="Gill Sans MT"/>
          <w:lang w:val="fr-BE"/>
        </w:rPr>
        <w:t>jour</w:t>
      </w:r>
      <w:r w:rsidR="00CC6A51">
        <w:rPr>
          <w:rFonts w:ascii="Arial" w:hAnsi="Arial" w:cs="Arial"/>
          <w:lang w:val="fr-BE"/>
        </w:rPr>
        <w:t> </w:t>
      </w:r>
      <w:r w:rsidRPr="00C41AC1">
        <w:rPr>
          <w:rFonts w:ascii="Gill Sans MT" w:hAnsi="Gill Sans MT"/>
          <w:lang w:val="fr-BE"/>
        </w:rPr>
        <w:t>», il appela les ténèbres «</w:t>
      </w:r>
      <w:r w:rsidR="00CC6A51">
        <w:rPr>
          <w:rFonts w:ascii="Arial" w:hAnsi="Arial" w:cs="Arial"/>
          <w:lang w:val="fr-BE"/>
        </w:rPr>
        <w:t> </w:t>
      </w:r>
      <w:r w:rsidRPr="00C41AC1">
        <w:rPr>
          <w:rFonts w:ascii="Gill Sans MT" w:hAnsi="Gill Sans MT"/>
          <w:lang w:val="fr-BE"/>
        </w:rPr>
        <w:t>nuit</w:t>
      </w:r>
      <w:r w:rsidR="00CC6A51">
        <w:rPr>
          <w:rFonts w:ascii="Arial" w:hAnsi="Arial" w:cs="Arial"/>
          <w:lang w:val="fr-BE"/>
        </w:rPr>
        <w:t> </w:t>
      </w:r>
      <w:r w:rsidRPr="00C41AC1">
        <w:rPr>
          <w:rFonts w:ascii="Gill Sans MT" w:hAnsi="Gill Sans MT"/>
          <w:lang w:val="fr-BE"/>
        </w:rPr>
        <w:t xml:space="preserve">». </w:t>
      </w:r>
      <w:r w:rsidRPr="00C41AC1">
        <w:rPr>
          <w:rFonts w:ascii="Gill Sans MT" w:hAnsi="Gill Sans MT"/>
          <w:b/>
          <w:bCs/>
          <w:lang w:val="fr-BE"/>
        </w:rPr>
        <w:t>Il y eut un soir, il y eut un matin : premier jour.</w:t>
      </w:r>
    </w:p>
    <w:p w14:paraId="160B81C6" w14:textId="415862CD" w:rsidR="00C41AC1" w:rsidRPr="00FC784E" w:rsidRDefault="00C41AC1" w:rsidP="00321382">
      <w:pPr>
        <w:ind w:left="567"/>
        <w:jc w:val="both"/>
        <w:rPr>
          <w:rFonts w:ascii="Gill Sans MT" w:hAnsi="Gill Sans MT"/>
          <w:b/>
          <w:bCs/>
          <w:lang w:val="fr-BE"/>
        </w:rPr>
      </w:pPr>
      <w:r w:rsidRPr="00C41AC1">
        <w:rPr>
          <w:rFonts w:ascii="Gill Sans MT" w:hAnsi="Gill Sans MT"/>
          <w:lang w:val="fr-BE"/>
        </w:rPr>
        <w:t>Et Dieu dit : «</w:t>
      </w:r>
      <w:r w:rsidR="00CC6A51">
        <w:rPr>
          <w:rFonts w:ascii="Arial" w:hAnsi="Arial" w:cs="Arial"/>
          <w:lang w:val="fr-BE"/>
        </w:rPr>
        <w:t> </w:t>
      </w:r>
      <w:r w:rsidRPr="00C41AC1">
        <w:rPr>
          <w:rFonts w:ascii="Gill Sans MT" w:hAnsi="Gill Sans MT"/>
          <w:lang w:val="fr-BE"/>
        </w:rPr>
        <w:t>Qu’il y ait un firmament au milieu des eaux, et qu’il sépare les eaux.</w:t>
      </w:r>
      <w:r w:rsidR="00CC6A51">
        <w:rPr>
          <w:rFonts w:ascii="Arial" w:hAnsi="Arial" w:cs="Arial"/>
          <w:lang w:val="fr-BE"/>
        </w:rPr>
        <w:t> </w:t>
      </w:r>
      <w:r w:rsidRPr="00C41AC1">
        <w:rPr>
          <w:rFonts w:ascii="Gill Sans MT" w:hAnsi="Gill Sans MT"/>
          <w:lang w:val="fr-BE"/>
        </w:rPr>
        <w:t>»</w:t>
      </w:r>
      <w:r w:rsidRPr="00FC784E">
        <w:rPr>
          <w:rFonts w:ascii="Gill Sans MT" w:hAnsi="Gill Sans MT"/>
          <w:lang w:val="fr-BE"/>
        </w:rPr>
        <w:t xml:space="preserve"> </w:t>
      </w:r>
      <w:r w:rsidRPr="00C41AC1">
        <w:rPr>
          <w:rFonts w:ascii="Gill Sans MT" w:hAnsi="Gill Sans MT"/>
          <w:lang w:val="fr-BE"/>
        </w:rPr>
        <w:t>Dieu fit le firmament, il sépara les eaux qui sont au-dessous du firmament et les eaux qui sont au-dessus. Et ce fut ainsi.</w:t>
      </w:r>
      <w:r w:rsidRPr="00FC784E">
        <w:rPr>
          <w:rFonts w:ascii="Gill Sans MT" w:hAnsi="Gill Sans MT"/>
          <w:lang w:val="fr-BE"/>
        </w:rPr>
        <w:t xml:space="preserve"> </w:t>
      </w:r>
      <w:r w:rsidRPr="00C41AC1">
        <w:rPr>
          <w:rFonts w:ascii="Gill Sans MT" w:hAnsi="Gill Sans MT"/>
          <w:lang w:val="fr-BE"/>
        </w:rPr>
        <w:t>Dieu appela le firmament «</w:t>
      </w:r>
      <w:r w:rsidR="00CC6A51">
        <w:rPr>
          <w:rFonts w:ascii="Arial" w:hAnsi="Arial" w:cs="Arial"/>
          <w:lang w:val="fr-BE"/>
        </w:rPr>
        <w:t> </w:t>
      </w:r>
      <w:r w:rsidRPr="00C41AC1">
        <w:rPr>
          <w:rFonts w:ascii="Gill Sans MT" w:hAnsi="Gill Sans MT"/>
          <w:lang w:val="fr-BE"/>
        </w:rPr>
        <w:t>ciel</w:t>
      </w:r>
      <w:r w:rsidR="00CC6A51">
        <w:rPr>
          <w:rFonts w:ascii="Arial" w:hAnsi="Arial" w:cs="Arial"/>
          <w:lang w:val="fr-BE"/>
        </w:rPr>
        <w:t> </w:t>
      </w:r>
      <w:r w:rsidRPr="00C41AC1">
        <w:rPr>
          <w:rFonts w:ascii="Gill Sans MT" w:hAnsi="Gill Sans MT"/>
          <w:lang w:val="fr-BE"/>
        </w:rPr>
        <w:t xml:space="preserve">». </w:t>
      </w:r>
      <w:r w:rsidRPr="00C41AC1">
        <w:rPr>
          <w:rFonts w:ascii="Gill Sans MT" w:hAnsi="Gill Sans MT"/>
          <w:b/>
          <w:bCs/>
          <w:lang w:val="fr-BE"/>
        </w:rPr>
        <w:t>Il y eut un soir, il y eut un matin : deuxième jour.</w:t>
      </w:r>
      <w:r w:rsidRPr="00FC784E">
        <w:rPr>
          <w:rFonts w:ascii="Gill Sans MT" w:hAnsi="Gill Sans MT"/>
          <w:b/>
          <w:bCs/>
          <w:lang w:val="fr-BE"/>
        </w:rPr>
        <w:t xml:space="preserve"> </w:t>
      </w:r>
      <w:r w:rsidRPr="00C41AC1">
        <w:rPr>
          <w:rFonts w:ascii="Gill Sans MT" w:hAnsi="Gill Sans MT"/>
          <w:b/>
          <w:bCs/>
          <w:lang w:val="fr-BE"/>
        </w:rPr>
        <w:t> </w:t>
      </w:r>
    </w:p>
    <w:p w14:paraId="31A8CD43" w14:textId="151EFB16" w:rsidR="00C41AC1" w:rsidRPr="00C41AC1" w:rsidRDefault="00C41AC1" w:rsidP="00321382">
      <w:pPr>
        <w:ind w:left="567"/>
        <w:jc w:val="both"/>
        <w:rPr>
          <w:rFonts w:ascii="Gill Sans MT" w:hAnsi="Gill Sans MT"/>
          <w:lang w:val="fr-BE"/>
        </w:rPr>
      </w:pPr>
      <w:r w:rsidRPr="00C41AC1">
        <w:rPr>
          <w:rFonts w:ascii="Gill Sans MT" w:hAnsi="Gill Sans MT"/>
          <w:lang w:val="fr-BE"/>
        </w:rPr>
        <w:t>Et Dieu dit : «</w:t>
      </w:r>
      <w:r w:rsidR="00CC6A51">
        <w:rPr>
          <w:rFonts w:ascii="Arial" w:hAnsi="Arial" w:cs="Arial"/>
          <w:lang w:val="fr-BE"/>
        </w:rPr>
        <w:t> </w:t>
      </w:r>
      <w:r w:rsidRPr="00C41AC1">
        <w:rPr>
          <w:rFonts w:ascii="Gill Sans MT" w:hAnsi="Gill Sans MT"/>
          <w:lang w:val="fr-BE"/>
        </w:rPr>
        <w:t>Les eaux qui sont au-dessous du ciel, qu’elles se rassemblent en un seul lieu, et que paraisse la terre ferme.</w:t>
      </w:r>
      <w:r w:rsidR="00CC6A51">
        <w:rPr>
          <w:rFonts w:ascii="Arial" w:hAnsi="Arial" w:cs="Arial"/>
          <w:lang w:val="fr-BE"/>
        </w:rPr>
        <w:t> </w:t>
      </w:r>
      <w:r w:rsidRPr="00C41AC1">
        <w:rPr>
          <w:rFonts w:ascii="Gill Sans MT" w:hAnsi="Gill Sans MT"/>
          <w:lang w:val="fr-BE"/>
        </w:rPr>
        <w:t>» Et ce fut ainsi.</w:t>
      </w:r>
      <w:r w:rsidRPr="00FC784E">
        <w:rPr>
          <w:rFonts w:ascii="Gill Sans MT" w:hAnsi="Gill Sans MT"/>
          <w:lang w:val="fr-BE"/>
        </w:rPr>
        <w:t xml:space="preserve"> </w:t>
      </w:r>
      <w:r w:rsidRPr="00C41AC1">
        <w:rPr>
          <w:rFonts w:ascii="Gill Sans MT" w:hAnsi="Gill Sans MT"/>
          <w:lang w:val="fr-BE"/>
        </w:rPr>
        <w:t>Dieu appela la terre ferme «</w:t>
      </w:r>
      <w:r w:rsidR="00CC6A51">
        <w:rPr>
          <w:rFonts w:ascii="Arial" w:hAnsi="Arial" w:cs="Arial"/>
          <w:lang w:val="fr-BE"/>
        </w:rPr>
        <w:t> </w:t>
      </w:r>
      <w:r w:rsidRPr="00C41AC1">
        <w:rPr>
          <w:rFonts w:ascii="Gill Sans MT" w:hAnsi="Gill Sans MT"/>
          <w:lang w:val="fr-BE"/>
        </w:rPr>
        <w:t>terre</w:t>
      </w:r>
      <w:r w:rsidR="00CC6A51">
        <w:rPr>
          <w:rFonts w:ascii="Arial" w:hAnsi="Arial" w:cs="Arial"/>
          <w:lang w:val="fr-BE"/>
        </w:rPr>
        <w:t> </w:t>
      </w:r>
      <w:r w:rsidRPr="00C41AC1">
        <w:rPr>
          <w:rFonts w:ascii="Gill Sans MT" w:hAnsi="Gill Sans MT"/>
          <w:lang w:val="fr-BE"/>
        </w:rPr>
        <w:t>», et il appela la masse des eaux «</w:t>
      </w:r>
      <w:r w:rsidR="00CC6A51">
        <w:rPr>
          <w:rFonts w:ascii="Arial" w:hAnsi="Arial" w:cs="Arial"/>
          <w:lang w:val="fr-BE"/>
        </w:rPr>
        <w:t> </w:t>
      </w:r>
      <w:r w:rsidRPr="00C41AC1">
        <w:rPr>
          <w:rFonts w:ascii="Gill Sans MT" w:hAnsi="Gill Sans MT"/>
          <w:lang w:val="fr-BE"/>
        </w:rPr>
        <w:t>mer</w:t>
      </w:r>
      <w:r w:rsidR="00CC6A51">
        <w:rPr>
          <w:rFonts w:ascii="Arial" w:hAnsi="Arial" w:cs="Arial"/>
          <w:lang w:val="fr-BE"/>
        </w:rPr>
        <w:t> </w:t>
      </w:r>
      <w:r w:rsidRPr="00C41AC1">
        <w:rPr>
          <w:rFonts w:ascii="Gill Sans MT" w:hAnsi="Gill Sans MT"/>
          <w:lang w:val="fr-BE"/>
        </w:rPr>
        <w:t>». Et Dieu vit que cela était bon.</w:t>
      </w:r>
    </w:p>
    <w:p w14:paraId="30678EF1" w14:textId="31F50463" w:rsidR="00C41AC1" w:rsidRPr="00C41AC1" w:rsidRDefault="00C41AC1" w:rsidP="00321382">
      <w:pPr>
        <w:ind w:left="567"/>
        <w:jc w:val="both"/>
        <w:rPr>
          <w:rFonts w:ascii="Gill Sans MT" w:hAnsi="Gill Sans MT"/>
          <w:b/>
          <w:bCs/>
          <w:lang w:val="fr-BE"/>
        </w:rPr>
      </w:pPr>
      <w:r w:rsidRPr="00C41AC1">
        <w:rPr>
          <w:rFonts w:ascii="Gill Sans MT" w:hAnsi="Gill Sans MT"/>
          <w:lang w:val="fr-BE"/>
        </w:rPr>
        <w:t>Dieu dit : «</w:t>
      </w:r>
      <w:r w:rsidR="00CC6A51">
        <w:rPr>
          <w:rFonts w:ascii="Arial" w:hAnsi="Arial" w:cs="Arial"/>
          <w:lang w:val="fr-BE"/>
        </w:rPr>
        <w:t> </w:t>
      </w:r>
      <w:r w:rsidRPr="00C41AC1">
        <w:rPr>
          <w:rFonts w:ascii="Gill Sans MT" w:hAnsi="Gill Sans MT"/>
          <w:lang w:val="fr-BE"/>
        </w:rPr>
        <w:t>Que la terre produise l’herbe, la plante qui porte sa semence, et que, sur la terre, l’arbre à fruit donne, selon son espèce, le fruit qui porte sa semence.</w:t>
      </w:r>
      <w:r w:rsidR="00CC6A51">
        <w:rPr>
          <w:rFonts w:ascii="Arial" w:hAnsi="Arial" w:cs="Arial"/>
          <w:lang w:val="fr-BE"/>
        </w:rPr>
        <w:t> </w:t>
      </w:r>
      <w:r w:rsidRPr="00C41AC1">
        <w:rPr>
          <w:rFonts w:ascii="Gill Sans MT" w:hAnsi="Gill Sans MT"/>
          <w:lang w:val="fr-BE"/>
        </w:rPr>
        <w:t>» Et ce fut ainsi.</w:t>
      </w:r>
      <w:r w:rsidR="00CC6A51">
        <w:rPr>
          <w:rFonts w:ascii="Gill Sans MT" w:hAnsi="Gill Sans MT"/>
          <w:lang w:val="fr-BE"/>
        </w:rPr>
        <w:t xml:space="preserve"> </w:t>
      </w:r>
      <w:r w:rsidRPr="00C41AC1">
        <w:rPr>
          <w:rFonts w:ascii="Gill Sans MT" w:hAnsi="Gill Sans MT"/>
          <w:lang w:val="fr-BE"/>
        </w:rPr>
        <w:t>La terre produisit l’herbe, la plante qui porte sa semence, selon son espèce, et l’arbre qui donne, selon son espèce, le fruit qui porte sa semence. Et Dieu vit que cela était bon</w:t>
      </w:r>
      <w:r w:rsidRPr="00C41AC1">
        <w:rPr>
          <w:rFonts w:ascii="Gill Sans MT" w:hAnsi="Gill Sans MT"/>
          <w:i/>
          <w:iCs/>
          <w:lang w:val="fr-BE"/>
        </w:rPr>
        <w:t>.</w:t>
      </w:r>
      <w:r w:rsidRPr="00FC784E">
        <w:rPr>
          <w:rFonts w:ascii="Gill Sans MT" w:hAnsi="Gill Sans MT"/>
          <w:i/>
          <w:iCs/>
          <w:lang w:val="fr-BE"/>
        </w:rPr>
        <w:t xml:space="preserve"> </w:t>
      </w:r>
      <w:r w:rsidRPr="00C41AC1">
        <w:rPr>
          <w:rFonts w:ascii="Gill Sans MT" w:hAnsi="Gill Sans MT"/>
          <w:b/>
          <w:bCs/>
          <w:lang w:val="fr-BE"/>
        </w:rPr>
        <w:t>Il y eut un soir, il y eut un matin : troisième jour.</w:t>
      </w:r>
    </w:p>
    <w:p w14:paraId="75DA0BB0" w14:textId="0F2618F3" w:rsidR="00C41AC1" w:rsidRPr="00C41AC1" w:rsidRDefault="00C41AC1" w:rsidP="00321382">
      <w:pPr>
        <w:ind w:left="567"/>
        <w:jc w:val="both"/>
        <w:rPr>
          <w:rFonts w:ascii="Gill Sans MT" w:hAnsi="Gill Sans MT"/>
          <w:b/>
          <w:bCs/>
          <w:lang w:val="fr-BE"/>
        </w:rPr>
      </w:pPr>
      <w:r w:rsidRPr="00C41AC1">
        <w:rPr>
          <w:rFonts w:ascii="Gill Sans MT" w:hAnsi="Gill Sans MT"/>
          <w:lang w:val="fr-BE"/>
        </w:rPr>
        <w:t>Et Dieu dit : «</w:t>
      </w:r>
      <w:r w:rsidR="00CC6A51">
        <w:rPr>
          <w:rFonts w:ascii="Arial" w:hAnsi="Arial" w:cs="Arial"/>
          <w:lang w:val="fr-BE"/>
        </w:rPr>
        <w:t> </w:t>
      </w:r>
      <w:r w:rsidRPr="00C41AC1">
        <w:rPr>
          <w:rFonts w:ascii="Gill Sans MT" w:hAnsi="Gill Sans MT"/>
          <w:lang w:val="fr-BE"/>
        </w:rPr>
        <w:t>Qu’il y ait des luminaires au firmament du ciel, pour séparer le jour de la nuit</w:t>
      </w:r>
      <w:r w:rsidR="00CC6A51">
        <w:rPr>
          <w:rFonts w:ascii="Arial" w:hAnsi="Arial" w:cs="Arial"/>
          <w:lang w:val="fr-BE"/>
        </w:rPr>
        <w:t> </w:t>
      </w:r>
      <w:r w:rsidRPr="00C41AC1">
        <w:rPr>
          <w:rFonts w:ascii="Gill Sans MT" w:hAnsi="Gill Sans MT"/>
          <w:lang w:val="fr-BE"/>
        </w:rPr>
        <w:t>; qu’ils servent de signes pour marquer les fêtes, les jours et les années</w:t>
      </w:r>
      <w:r w:rsidR="00CC6A51">
        <w:rPr>
          <w:rFonts w:ascii="Arial" w:hAnsi="Arial" w:cs="Arial"/>
          <w:lang w:val="fr-BE"/>
        </w:rPr>
        <w:t> </w:t>
      </w:r>
      <w:r w:rsidRPr="00C41AC1">
        <w:rPr>
          <w:rFonts w:ascii="Gill Sans MT" w:hAnsi="Gill Sans MT"/>
          <w:lang w:val="fr-BE"/>
        </w:rPr>
        <w:t>;</w:t>
      </w:r>
      <w:r w:rsidR="00CC57AA" w:rsidRPr="00FC784E">
        <w:rPr>
          <w:rFonts w:ascii="Gill Sans MT" w:hAnsi="Gill Sans MT"/>
          <w:lang w:val="fr-BE"/>
        </w:rPr>
        <w:t xml:space="preserve"> </w:t>
      </w:r>
      <w:r w:rsidRPr="00C41AC1">
        <w:rPr>
          <w:rFonts w:ascii="Gill Sans MT" w:hAnsi="Gill Sans MT"/>
          <w:lang w:val="fr-BE"/>
        </w:rPr>
        <w:t>et qu’ils soient, au firmament du ciel, des luminaires pour éclairer la terre.</w:t>
      </w:r>
      <w:r w:rsidR="00CC6A51">
        <w:rPr>
          <w:rFonts w:ascii="Arial" w:hAnsi="Arial" w:cs="Arial"/>
          <w:lang w:val="fr-BE"/>
        </w:rPr>
        <w:t> </w:t>
      </w:r>
      <w:r w:rsidRPr="00C41AC1">
        <w:rPr>
          <w:rFonts w:ascii="Gill Sans MT" w:hAnsi="Gill Sans MT"/>
          <w:lang w:val="fr-BE"/>
        </w:rPr>
        <w:t>» Et ce fut ainsi.</w:t>
      </w:r>
      <w:r w:rsidR="00CC57AA" w:rsidRPr="00FC784E">
        <w:rPr>
          <w:rFonts w:ascii="Gill Sans MT" w:hAnsi="Gill Sans MT"/>
          <w:lang w:val="fr-BE"/>
        </w:rPr>
        <w:t xml:space="preserve"> </w:t>
      </w:r>
      <w:r w:rsidRPr="00C41AC1">
        <w:rPr>
          <w:rFonts w:ascii="Gill Sans MT" w:hAnsi="Gill Sans MT"/>
          <w:lang w:val="fr-BE"/>
        </w:rPr>
        <w:t>Dieu fit les deux grands luminaires : le plus grand pour commander au jour, le plus petit pour commander à la nuit</w:t>
      </w:r>
      <w:r w:rsidR="00CC6A51">
        <w:rPr>
          <w:rFonts w:ascii="Arial" w:hAnsi="Arial" w:cs="Arial"/>
          <w:lang w:val="fr-BE"/>
        </w:rPr>
        <w:t> </w:t>
      </w:r>
      <w:r w:rsidRPr="00C41AC1">
        <w:rPr>
          <w:rFonts w:ascii="Gill Sans MT" w:hAnsi="Gill Sans MT"/>
          <w:lang w:val="fr-BE"/>
        </w:rPr>
        <w:t>; il fit aussi les étoiles.</w:t>
      </w:r>
      <w:r w:rsidR="00CC57AA" w:rsidRPr="00FC784E">
        <w:rPr>
          <w:rFonts w:ascii="Gill Sans MT" w:hAnsi="Gill Sans MT"/>
          <w:lang w:val="fr-BE"/>
        </w:rPr>
        <w:t xml:space="preserve"> </w:t>
      </w:r>
      <w:r w:rsidRPr="00C41AC1">
        <w:rPr>
          <w:rFonts w:ascii="Gill Sans MT" w:hAnsi="Gill Sans MT"/>
          <w:lang w:val="fr-BE"/>
        </w:rPr>
        <w:t>Dieu les plaça au firmament du ciel pour éclairer la terre,</w:t>
      </w:r>
      <w:r w:rsidR="00CC57AA" w:rsidRPr="00FC784E">
        <w:rPr>
          <w:rFonts w:ascii="Gill Sans MT" w:hAnsi="Gill Sans MT"/>
          <w:lang w:val="fr-BE"/>
        </w:rPr>
        <w:t xml:space="preserve"> </w:t>
      </w:r>
      <w:r w:rsidRPr="00C41AC1">
        <w:rPr>
          <w:rFonts w:ascii="Gill Sans MT" w:hAnsi="Gill Sans MT"/>
          <w:lang w:val="fr-BE"/>
        </w:rPr>
        <w:t>pour commander au jour et à la nuit, pour séparer la lumière des ténèbres. Et Dieu vit que cela était bon.</w:t>
      </w:r>
      <w:r w:rsidR="00CC57AA" w:rsidRPr="00FC784E">
        <w:rPr>
          <w:rFonts w:ascii="Gill Sans MT" w:hAnsi="Gill Sans MT"/>
          <w:lang w:val="fr-BE"/>
        </w:rPr>
        <w:t xml:space="preserve"> </w:t>
      </w:r>
      <w:r w:rsidRPr="00C41AC1">
        <w:rPr>
          <w:rFonts w:ascii="Gill Sans MT" w:hAnsi="Gill Sans MT"/>
          <w:b/>
          <w:bCs/>
          <w:lang w:val="fr-BE"/>
        </w:rPr>
        <w:t>Il y eut un soir, il y eut un matin : quatrième jour.</w:t>
      </w:r>
    </w:p>
    <w:p w14:paraId="4FDC49AC" w14:textId="0839853F" w:rsidR="00C41AC1" w:rsidRPr="00C41AC1" w:rsidRDefault="00C41AC1" w:rsidP="00321382">
      <w:pPr>
        <w:ind w:left="567"/>
        <w:jc w:val="both"/>
        <w:rPr>
          <w:rFonts w:ascii="Gill Sans MT" w:hAnsi="Gill Sans MT"/>
          <w:b/>
          <w:bCs/>
          <w:lang w:val="fr-BE"/>
        </w:rPr>
      </w:pPr>
      <w:r w:rsidRPr="00C41AC1">
        <w:rPr>
          <w:rFonts w:ascii="Gill Sans MT" w:hAnsi="Gill Sans MT"/>
          <w:lang w:val="fr-BE"/>
        </w:rPr>
        <w:t>Et Dieu dit : «</w:t>
      </w:r>
      <w:r w:rsidR="00CC6A51">
        <w:rPr>
          <w:rFonts w:ascii="Arial" w:hAnsi="Arial" w:cs="Arial"/>
          <w:lang w:val="fr-BE"/>
        </w:rPr>
        <w:t> </w:t>
      </w:r>
      <w:r w:rsidRPr="00C41AC1">
        <w:rPr>
          <w:rFonts w:ascii="Gill Sans MT" w:hAnsi="Gill Sans MT"/>
          <w:lang w:val="fr-BE"/>
        </w:rPr>
        <w:t>Que les eaux foisonnent d’une profusion d’êtres vivants, et que les oiseaux volent au-dessus de la terre, sous le firmament du ciel.</w:t>
      </w:r>
      <w:r w:rsidR="00CC6A51">
        <w:rPr>
          <w:rFonts w:ascii="Arial" w:hAnsi="Arial" w:cs="Arial"/>
          <w:lang w:val="fr-BE"/>
        </w:rPr>
        <w:t> </w:t>
      </w:r>
      <w:r w:rsidRPr="00C41AC1">
        <w:rPr>
          <w:rFonts w:ascii="Gill Sans MT" w:hAnsi="Gill Sans MT"/>
          <w:lang w:val="fr-BE"/>
        </w:rPr>
        <w:t>»</w:t>
      </w:r>
      <w:r w:rsidR="00CC57AA" w:rsidRPr="00FC784E">
        <w:rPr>
          <w:rFonts w:ascii="Gill Sans MT" w:hAnsi="Gill Sans MT"/>
          <w:lang w:val="fr-BE"/>
        </w:rPr>
        <w:t xml:space="preserve"> </w:t>
      </w:r>
      <w:r w:rsidRPr="00C41AC1">
        <w:rPr>
          <w:rFonts w:ascii="Gill Sans MT" w:hAnsi="Gill Sans MT"/>
          <w:lang w:val="fr-BE"/>
        </w:rPr>
        <w:t>Dieu créa, selon leur espèce, les grands monstres marins, tous les êtres vivants qui vont et viennent et foisonnent dans les eaux, et aussi, selon leur espèce, tous les oiseaux qui volent. Et Dieu vit que cela était bon.</w:t>
      </w:r>
      <w:r w:rsidR="00CC57AA" w:rsidRPr="00FC784E">
        <w:rPr>
          <w:rFonts w:ascii="Gill Sans MT" w:hAnsi="Gill Sans MT"/>
          <w:lang w:val="fr-BE"/>
        </w:rPr>
        <w:t xml:space="preserve"> </w:t>
      </w:r>
      <w:r w:rsidRPr="00C41AC1">
        <w:rPr>
          <w:rFonts w:ascii="Gill Sans MT" w:hAnsi="Gill Sans MT"/>
          <w:lang w:val="fr-BE"/>
        </w:rPr>
        <w:t>Dieu les bénit par ces paroles : «</w:t>
      </w:r>
      <w:r w:rsidR="00CC6A51">
        <w:rPr>
          <w:rFonts w:ascii="Arial" w:hAnsi="Arial" w:cs="Arial"/>
          <w:lang w:val="fr-BE"/>
        </w:rPr>
        <w:t> </w:t>
      </w:r>
      <w:r w:rsidRPr="00C41AC1">
        <w:rPr>
          <w:rFonts w:ascii="Gill Sans MT" w:hAnsi="Gill Sans MT"/>
          <w:lang w:val="fr-BE"/>
        </w:rPr>
        <w:t>Soyez féconds et multipliez-vous, remplissez les mers, que les oiseaux se multiplient sur la terre.</w:t>
      </w:r>
      <w:r w:rsidR="00CC6A51">
        <w:rPr>
          <w:rFonts w:ascii="Arial" w:hAnsi="Arial" w:cs="Arial"/>
          <w:lang w:val="fr-BE"/>
        </w:rPr>
        <w:t> </w:t>
      </w:r>
      <w:r w:rsidRPr="00C41AC1">
        <w:rPr>
          <w:rFonts w:ascii="Gill Sans MT" w:hAnsi="Gill Sans MT"/>
          <w:lang w:val="fr-BE"/>
        </w:rPr>
        <w:t>»</w:t>
      </w:r>
      <w:r w:rsidR="00CC57AA" w:rsidRPr="00FC784E">
        <w:rPr>
          <w:rFonts w:ascii="Gill Sans MT" w:hAnsi="Gill Sans MT"/>
          <w:lang w:val="fr-BE"/>
        </w:rPr>
        <w:t xml:space="preserve"> </w:t>
      </w:r>
      <w:r w:rsidRPr="00C41AC1">
        <w:rPr>
          <w:rFonts w:ascii="Gill Sans MT" w:hAnsi="Gill Sans MT"/>
          <w:b/>
          <w:bCs/>
          <w:lang w:val="fr-BE"/>
        </w:rPr>
        <w:t>Il y eut un soir, il y eut un matin : cinquième jour.</w:t>
      </w:r>
    </w:p>
    <w:p w14:paraId="0267FF8F" w14:textId="4C23043E" w:rsidR="00C41AC1" w:rsidRPr="00C41AC1" w:rsidRDefault="00C41AC1" w:rsidP="00321382">
      <w:pPr>
        <w:ind w:left="567"/>
        <w:jc w:val="both"/>
        <w:rPr>
          <w:rFonts w:ascii="Gill Sans MT" w:hAnsi="Gill Sans MT"/>
          <w:lang w:val="fr-BE"/>
        </w:rPr>
      </w:pPr>
      <w:r w:rsidRPr="00C41AC1">
        <w:rPr>
          <w:rFonts w:ascii="Gill Sans MT" w:hAnsi="Gill Sans MT"/>
          <w:lang w:val="fr-BE"/>
        </w:rPr>
        <w:t>Et Dieu dit : «</w:t>
      </w:r>
      <w:r w:rsidR="00CC6A51">
        <w:rPr>
          <w:rFonts w:ascii="Arial" w:hAnsi="Arial" w:cs="Arial"/>
          <w:lang w:val="fr-BE"/>
        </w:rPr>
        <w:t> </w:t>
      </w:r>
      <w:r w:rsidRPr="00C41AC1">
        <w:rPr>
          <w:rFonts w:ascii="Gill Sans MT" w:hAnsi="Gill Sans MT"/>
          <w:lang w:val="fr-BE"/>
        </w:rPr>
        <w:t>Que la terre produise des êtres vivants selon leur espèce, bestiaux, bestioles et bêtes sauvages selon leur espèce.</w:t>
      </w:r>
      <w:r w:rsidR="00CC6A51">
        <w:rPr>
          <w:rFonts w:ascii="Arial" w:hAnsi="Arial" w:cs="Arial"/>
          <w:lang w:val="fr-BE"/>
        </w:rPr>
        <w:t> </w:t>
      </w:r>
      <w:r w:rsidRPr="00C41AC1">
        <w:rPr>
          <w:rFonts w:ascii="Gill Sans MT" w:hAnsi="Gill Sans MT"/>
          <w:lang w:val="fr-BE"/>
        </w:rPr>
        <w:t>» Et ce fut ainsi.</w:t>
      </w:r>
      <w:r w:rsidR="00CC57AA" w:rsidRPr="00FC784E">
        <w:rPr>
          <w:rFonts w:ascii="Gill Sans MT" w:hAnsi="Gill Sans MT"/>
          <w:lang w:val="fr-BE"/>
        </w:rPr>
        <w:t xml:space="preserve"> </w:t>
      </w:r>
      <w:r w:rsidRPr="00C41AC1">
        <w:rPr>
          <w:rFonts w:ascii="Gill Sans MT" w:hAnsi="Gill Sans MT"/>
          <w:lang w:val="fr-BE"/>
        </w:rPr>
        <w:t>Dieu fit les bêtes sauvages selon leur espèce, les bestiaux selon leur espèce, et toutes les bestioles de la terre selon leur espèce. Et Dieu vit que cela était bon.</w:t>
      </w:r>
    </w:p>
    <w:p w14:paraId="7F23F7C4" w14:textId="4862D07B" w:rsidR="00C41AC1" w:rsidRPr="00C41AC1" w:rsidRDefault="00C41AC1" w:rsidP="00321382">
      <w:pPr>
        <w:ind w:left="567"/>
        <w:jc w:val="both"/>
        <w:rPr>
          <w:rFonts w:ascii="Gill Sans MT" w:hAnsi="Gill Sans MT"/>
          <w:b/>
          <w:bCs/>
          <w:lang w:val="fr-BE"/>
        </w:rPr>
      </w:pPr>
      <w:r w:rsidRPr="00C41AC1">
        <w:rPr>
          <w:rFonts w:ascii="Gill Sans MT" w:hAnsi="Gill Sans MT"/>
          <w:lang w:val="fr-BE"/>
        </w:rPr>
        <w:t>Dieu dit : «</w:t>
      </w:r>
      <w:r w:rsidR="00CC6A51">
        <w:rPr>
          <w:rFonts w:ascii="Arial" w:hAnsi="Arial" w:cs="Arial"/>
          <w:lang w:val="fr-BE"/>
        </w:rPr>
        <w:t> </w:t>
      </w:r>
      <w:r w:rsidRPr="00C41AC1">
        <w:rPr>
          <w:rFonts w:ascii="Gill Sans MT" w:hAnsi="Gill Sans MT"/>
          <w:lang w:val="fr-BE"/>
        </w:rPr>
        <w:t>Faisons l’homme à notre image, selon notre ressemblance. Qu’il soit le maître des poissons de la mer, des oiseaux du ciel, des bestiaux, de toutes les bêtes sauvages, et de toutes les bestioles qui vont et viennent sur la terre.</w:t>
      </w:r>
      <w:r w:rsidR="00CC6A51">
        <w:rPr>
          <w:rFonts w:ascii="Arial" w:hAnsi="Arial" w:cs="Arial"/>
          <w:lang w:val="fr-BE"/>
        </w:rPr>
        <w:t> </w:t>
      </w:r>
      <w:r w:rsidRPr="00C41AC1">
        <w:rPr>
          <w:rFonts w:ascii="Gill Sans MT" w:hAnsi="Gill Sans MT"/>
          <w:lang w:val="fr-BE"/>
        </w:rPr>
        <w:t>»</w:t>
      </w:r>
      <w:r w:rsidR="00CC57AA" w:rsidRPr="00FC784E">
        <w:rPr>
          <w:rFonts w:ascii="Gill Sans MT" w:hAnsi="Gill Sans MT"/>
          <w:lang w:val="fr-BE"/>
        </w:rPr>
        <w:t xml:space="preserve"> </w:t>
      </w:r>
      <w:r w:rsidRPr="00C41AC1">
        <w:rPr>
          <w:rFonts w:ascii="Gill Sans MT" w:hAnsi="Gill Sans MT"/>
          <w:lang w:val="fr-BE"/>
        </w:rPr>
        <w:t> Dieu créa l’homme à son image, à l’image de Dieu il le créa, il les créa homme et femme.</w:t>
      </w:r>
      <w:r w:rsidR="00CC57AA" w:rsidRPr="00FC784E">
        <w:rPr>
          <w:rFonts w:ascii="Gill Sans MT" w:hAnsi="Gill Sans MT"/>
          <w:lang w:val="fr-BE"/>
        </w:rPr>
        <w:t xml:space="preserve"> </w:t>
      </w:r>
      <w:r w:rsidRPr="00C41AC1">
        <w:rPr>
          <w:rFonts w:ascii="Gill Sans MT" w:hAnsi="Gill Sans MT"/>
          <w:lang w:val="fr-BE"/>
        </w:rPr>
        <w:t>Dieu les bénit et leur dit : «</w:t>
      </w:r>
      <w:r w:rsidR="00CC6A51">
        <w:rPr>
          <w:rFonts w:ascii="Arial" w:hAnsi="Arial" w:cs="Arial"/>
          <w:lang w:val="fr-BE"/>
        </w:rPr>
        <w:t> </w:t>
      </w:r>
      <w:r w:rsidRPr="00C41AC1">
        <w:rPr>
          <w:rFonts w:ascii="Gill Sans MT" w:hAnsi="Gill Sans MT"/>
          <w:lang w:val="fr-BE"/>
        </w:rPr>
        <w:t>Soyez féconds et multipliez-vous, remplissez la terre et soumettez-la. Soyez les maîtres des poissons de la mer, des oiseaux du ciel, et de tous les animaux qui vont et viennent sur la terre.</w:t>
      </w:r>
      <w:r w:rsidR="00CC6A51">
        <w:rPr>
          <w:rFonts w:ascii="Arial" w:hAnsi="Arial" w:cs="Arial"/>
          <w:lang w:val="fr-BE"/>
        </w:rPr>
        <w:t> </w:t>
      </w:r>
      <w:r w:rsidRPr="00C41AC1">
        <w:rPr>
          <w:rFonts w:ascii="Gill Sans MT" w:hAnsi="Gill Sans MT"/>
          <w:lang w:val="fr-BE"/>
        </w:rPr>
        <w:t>»</w:t>
      </w:r>
      <w:r w:rsidR="00CC57AA" w:rsidRPr="00FC784E">
        <w:rPr>
          <w:rFonts w:ascii="Gill Sans MT" w:hAnsi="Gill Sans MT"/>
          <w:lang w:val="fr-BE"/>
        </w:rPr>
        <w:t xml:space="preserve"> </w:t>
      </w:r>
      <w:r w:rsidRPr="00C41AC1">
        <w:rPr>
          <w:rFonts w:ascii="Gill Sans MT" w:hAnsi="Gill Sans MT"/>
          <w:lang w:val="fr-BE"/>
        </w:rPr>
        <w:t>Dieu dit encore : «</w:t>
      </w:r>
      <w:r w:rsidR="00CC6A51">
        <w:rPr>
          <w:rFonts w:ascii="Arial" w:hAnsi="Arial" w:cs="Arial"/>
          <w:lang w:val="fr-BE"/>
        </w:rPr>
        <w:t> </w:t>
      </w:r>
      <w:r w:rsidRPr="00C41AC1">
        <w:rPr>
          <w:rFonts w:ascii="Gill Sans MT" w:hAnsi="Gill Sans MT"/>
          <w:lang w:val="fr-BE"/>
        </w:rPr>
        <w:t>Je vous donne toute plante qui porte sa semence sur toute la surface de la terre, et tout arbre dont le fruit porte sa semence : telle sera votre nourriture.</w:t>
      </w:r>
      <w:r w:rsidR="00CC57AA" w:rsidRPr="00FC784E">
        <w:rPr>
          <w:rFonts w:ascii="Gill Sans MT" w:hAnsi="Gill Sans MT"/>
          <w:lang w:val="fr-BE"/>
        </w:rPr>
        <w:t xml:space="preserve"> </w:t>
      </w:r>
      <w:r w:rsidRPr="00C41AC1">
        <w:rPr>
          <w:rFonts w:ascii="Gill Sans MT" w:hAnsi="Gill Sans MT"/>
          <w:lang w:val="fr-BE"/>
        </w:rPr>
        <w:t>À tous les animaux de la terre, à tous les oiseaux du ciel, à tout ce qui va et vient sur la terre et qui a souffle de vie, je donne comme nourriture toute herbe verte.</w:t>
      </w:r>
      <w:r w:rsidR="00CC6A51">
        <w:rPr>
          <w:rFonts w:ascii="Arial" w:hAnsi="Arial" w:cs="Arial"/>
          <w:lang w:val="fr-BE"/>
        </w:rPr>
        <w:t> </w:t>
      </w:r>
      <w:r w:rsidRPr="00C41AC1">
        <w:rPr>
          <w:rFonts w:ascii="Gill Sans MT" w:hAnsi="Gill Sans MT"/>
          <w:lang w:val="fr-BE"/>
        </w:rPr>
        <w:t>» Et ce fut ainsi.</w:t>
      </w:r>
      <w:r w:rsidR="00B27D74" w:rsidRPr="00FC784E">
        <w:rPr>
          <w:rFonts w:ascii="Gill Sans MT" w:hAnsi="Gill Sans MT"/>
          <w:lang w:val="fr-BE"/>
        </w:rPr>
        <w:t xml:space="preserve"> </w:t>
      </w:r>
      <w:r w:rsidRPr="00C41AC1">
        <w:rPr>
          <w:rFonts w:ascii="Gill Sans MT" w:hAnsi="Gill Sans MT"/>
          <w:lang w:val="fr-BE"/>
        </w:rPr>
        <w:t>Et Dieu vit tout ce qu’il avait fait</w:t>
      </w:r>
      <w:r w:rsidR="00CC6A51">
        <w:rPr>
          <w:rFonts w:ascii="Arial" w:hAnsi="Arial" w:cs="Arial"/>
          <w:lang w:val="fr-BE"/>
        </w:rPr>
        <w:t> </w:t>
      </w:r>
      <w:r w:rsidRPr="00C41AC1">
        <w:rPr>
          <w:rFonts w:ascii="Gill Sans MT" w:hAnsi="Gill Sans MT"/>
          <w:lang w:val="fr-BE"/>
        </w:rPr>
        <w:t xml:space="preserve">; et voici : cela était très bon. </w:t>
      </w:r>
      <w:r w:rsidRPr="00C41AC1">
        <w:rPr>
          <w:rFonts w:ascii="Gill Sans MT" w:hAnsi="Gill Sans MT"/>
          <w:b/>
          <w:bCs/>
          <w:lang w:val="fr-BE"/>
        </w:rPr>
        <w:t>Il y eut un soir, il y eut un matin : sixième jour.</w:t>
      </w:r>
    </w:p>
    <w:p w14:paraId="21E505E1" w14:textId="77777777" w:rsidR="00C41AC1" w:rsidRPr="00C41AC1" w:rsidRDefault="00C41AC1" w:rsidP="00321382">
      <w:pPr>
        <w:ind w:left="567"/>
        <w:jc w:val="both"/>
        <w:rPr>
          <w:rFonts w:ascii="Gill Sans MT" w:hAnsi="Gill Sans MT"/>
          <w:lang w:val="fr-BE"/>
        </w:rPr>
      </w:pPr>
      <w:r w:rsidRPr="00C41AC1">
        <w:rPr>
          <w:rFonts w:ascii="Gill Sans MT" w:hAnsi="Gill Sans MT"/>
          <w:lang w:val="fr-BE"/>
        </w:rPr>
        <w:t>Ainsi furent achevés le ciel et la terre, et tout leur déploiement.</w:t>
      </w:r>
    </w:p>
    <w:p w14:paraId="4B729A5C" w14:textId="2C0B9C14" w:rsidR="00C41AC1" w:rsidRPr="00C41AC1" w:rsidRDefault="00C41AC1" w:rsidP="00321382">
      <w:pPr>
        <w:ind w:left="567"/>
        <w:jc w:val="both"/>
        <w:rPr>
          <w:rFonts w:ascii="Gill Sans MT" w:hAnsi="Gill Sans MT"/>
          <w:lang w:val="fr-BE"/>
        </w:rPr>
      </w:pPr>
      <w:r w:rsidRPr="00C41AC1">
        <w:rPr>
          <w:rFonts w:ascii="Gill Sans MT" w:hAnsi="Gill Sans MT"/>
          <w:lang w:val="fr-BE"/>
        </w:rPr>
        <w:t>Le septième jour, Dieu avait achevé l’œuvre qu’il avait faite. Il se reposa, le septième jour, de toute l’œuvre qu’il avait faite.</w:t>
      </w:r>
      <w:r w:rsidR="00B27D74" w:rsidRPr="00FC784E">
        <w:rPr>
          <w:rFonts w:ascii="Gill Sans MT" w:hAnsi="Gill Sans MT"/>
          <w:lang w:val="fr-BE"/>
        </w:rPr>
        <w:t xml:space="preserve"> </w:t>
      </w:r>
      <w:r w:rsidRPr="00C41AC1">
        <w:rPr>
          <w:rFonts w:ascii="Gill Sans MT" w:hAnsi="Gill Sans MT"/>
          <w:lang w:val="fr-BE"/>
        </w:rPr>
        <w:t>Et Dieu bénit le septième jour : il le sanctifia puisque, ce jour-là, il se reposa de toute l’œuvre de création qu’il avait faite.</w:t>
      </w:r>
    </w:p>
    <w:p w14:paraId="0A859ECE" w14:textId="5A35520B" w:rsidR="00D730FE" w:rsidRPr="00FC784E" w:rsidRDefault="00D730FE" w:rsidP="00321382">
      <w:pPr>
        <w:ind w:left="567"/>
        <w:jc w:val="both"/>
        <w:rPr>
          <w:rFonts w:ascii="Gill Sans MT" w:hAnsi="Gill Sans MT"/>
          <w:lang w:val="fr-BE"/>
        </w:rPr>
      </w:pPr>
    </w:p>
    <w:sectPr w:rsidR="00D730FE" w:rsidRPr="00FC784E">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2CB12" w14:textId="77777777" w:rsidR="00341098" w:rsidRDefault="00341098" w:rsidP="00625E78">
      <w:pPr>
        <w:spacing w:after="0" w:line="240" w:lineRule="auto"/>
      </w:pPr>
      <w:r>
        <w:separator/>
      </w:r>
    </w:p>
  </w:endnote>
  <w:endnote w:type="continuationSeparator" w:id="0">
    <w:p w14:paraId="305098E0" w14:textId="77777777" w:rsidR="00341098" w:rsidRDefault="00341098" w:rsidP="0062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904016"/>
      <w:docPartObj>
        <w:docPartGallery w:val="Page Numbers (Bottom of Page)"/>
        <w:docPartUnique/>
      </w:docPartObj>
    </w:sdtPr>
    <w:sdtEndPr>
      <w:rPr>
        <w:rFonts w:ascii="Gill Sans MT" w:hAnsi="Gill Sans MT"/>
        <w:sz w:val="20"/>
        <w:szCs w:val="20"/>
      </w:rPr>
    </w:sdtEndPr>
    <w:sdtContent>
      <w:p w14:paraId="54D8A188" w14:textId="5B707304" w:rsidR="00FC784E" w:rsidRDefault="00FC784E">
        <w:pPr>
          <w:pStyle w:val="Pieddepage"/>
          <w:jc w:val="right"/>
        </w:pPr>
        <w:r>
          <w:t xml:space="preserve">Choix, liberté, responsabilité, désir, volonté, patience, confiance... </w:t>
        </w:r>
        <w:r>
          <w:fldChar w:fldCharType="begin"/>
        </w:r>
        <w:r>
          <w:instrText>PAGE   \* MERGEFORMAT</w:instrText>
        </w:r>
        <w:r>
          <w:fldChar w:fldCharType="separate"/>
        </w:r>
        <w:r>
          <w:t>2</w:t>
        </w:r>
        <w:r>
          <w:fldChar w:fldCharType="end"/>
        </w:r>
      </w:p>
    </w:sdtContent>
  </w:sdt>
  <w:p w14:paraId="6BC20300" w14:textId="271AED12" w:rsidR="00FC784E" w:rsidRPr="00FC784E" w:rsidRDefault="00FC784E">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E9D4A" w14:textId="77777777" w:rsidR="00341098" w:rsidRDefault="00341098" w:rsidP="00625E78">
      <w:pPr>
        <w:spacing w:after="0" w:line="240" w:lineRule="auto"/>
      </w:pPr>
      <w:r>
        <w:separator/>
      </w:r>
    </w:p>
  </w:footnote>
  <w:footnote w:type="continuationSeparator" w:id="0">
    <w:p w14:paraId="50488FEA" w14:textId="77777777" w:rsidR="00341098" w:rsidRDefault="00341098" w:rsidP="00625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47939"/>
    <w:multiLevelType w:val="multilevel"/>
    <w:tmpl w:val="BD92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60771"/>
    <w:multiLevelType w:val="hybridMultilevel"/>
    <w:tmpl w:val="376E09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443686"/>
    <w:multiLevelType w:val="hybridMultilevel"/>
    <w:tmpl w:val="AB8224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24B77C5"/>
    <w:multiLevelType w:val="multilevel"/>
    <w:tmpl w:val="02B8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E78"/>
    <w:rsid w:val="00076169"/>
    <w:rsid w:val="00146D62"/>
    <w:rsid w:val="001C61EF"/>
    <w:rsid w:val="00321382"/>
    <w:rsid w:val="00341098"/>
    <w:rsid w:val="00625E78"/>
    <w:rsid w:val="007B2CA5"/>
    <w:rsid w:val="007F23E4"/>
    <w:rsid w:val="0088251F"/>
    <w:rsid w:val="008C79FD"/>
    <w:rsid w:val="00B27D74"/>
    <w:rsid w:val="00C41AC1"/>
    <w:rsid w:val="00C54E71"/>
    <w:rsid w:val="00CC57AA"/>
    <w:rsid w:val="00CC6A51"/>
    <w:rsid w:val="00D027EE"/>
    <w:rsid w:val="00D12414"/>
    <w:rsid w:val="00D3624C"/>
    <w:rsid w:val="00D730FE"/>
    <w:rsid w:val="00E2661A"/>
    <w:rsid w:val="00E41052"/>
    <w:rsid w:val="00FC358C"/>
    <w:rsid w:val="00FC784E"/>
    <w:rsid w:val="00FE6A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9F03"/>
  <w15:chartTrackingRefBased/>
  <w15:docId w15:val="{5F68E6B5-28C8-46B2-9504-8E8088E0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FC784E"/>
    <w:pPr>
      <w:spacing w:before="100" w:beforeAutospacing="1" w:after="100" w:afterAutospacing="1" w:line="240" w:lineRule="auto"/>
      <w:outlineLvl w:val="3"/>
    </w:pPr>
    <w:rPr>
      <w:rFonts w:ascii="Times New Roman" w:eastAsia="Times New Roman" w:hAnsi="Times New Roman" w:cs="Times New Roman"/>
      <w:b/>
      <w:bCs/>
      <w:sz w:val="24"/>
      <w:szCs w:val="24"/>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25E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5E78"/>
    <w:rPr>
      <w:sz w:val="20"/>
      <w:szCs w:val="20"/>
    </w:rPr>
  </w:style>
  <w:style w:type="character" w:styleId="Appelnotedebasdep">
    <w:name w:val="footnote reference"/>
    <w:basedOn w:val="Policepardfaut"/>
    <w:uiPriority w:val="99"/>
    <w:semiHidden/>
    <w:unhideWhenUsed/>
    <w:rsid w:val="00625E78"/>
    <w:rPr>
      <w:vertAlign w:val="superscript"/>
    </w:rPr>
  </w:style>
  <w:style w:type="character" w:styleId="Lienhypertexte">
    <w:name w:val="Hyperlink"/>
    <w:basedOn w:val="Policepardfaut"/>
    <w:uiPriority w:val="99"/>
    <w:unhideWhenUsed/>
    <w:rsid w:val="00625E78"/>
    <w:rPr>
      <w:color w:val="0563C1" w:themeColor="hyperlink"/>
      <w:u w:val="single"/>
    </w:rPr>
  </w:style>
  <w:style w:type="character" w:styleId="Mentionnonrsolue">
    <w:name w:val="Unresolved Mention"/>
    <w:basedOn w:val="Policepardfaut"/>
    <w:uiPriority w:val="99"/>
    <w:semiHidden/>
    <w:unhideWhenUsed/>
    <w:rsid w:val="00625E78"/>
    <w:rPr>
      <w:color w:val="605E5C"/>
      <w:shd w:val="clear" w:color="auto" w:fill="E1DFDD"/>
    </w:rPr>
  </w:style>
  <w:style w:type="paragraph" w:styleId="Paragraphedeliste">
    <w:name w:val="List Paragraph"/>
    <w:basedOn w:val="Normal"/>
    <w:uiPriority w:val="34"/>
    <w:qFormat/>
    <w:rsid w:val="00E41052"/>
    <w:pPr>
      <w:ind w:left="720"/>
      <w:contextualSpacing/>
    </w:pPr>
  </w:style>
  <w:style w:type="paragraph" w:styleId="En-tte">
    <w:name w:val="header"/>
    <w:basedOn w:val="Normal"/>
    <w:link w:val="En-tteCar"/>
    <w:uiPriority w:val="99"/>
    <w:unhideWhenUsed/>
    <w:rsid w:val="00D027EE"/>
    <w:pPr>
      <w:tabs>
        <w:tab w:val="center" w:pos="4536"/>
        <w:tab w:val="right" w:pos="9072"/>
      </w:tabs>
      <w:spacing w:after="0" w:line="240" w:lineRule="auto"/>
    </w:pPr>
  </w:style>
  <w:style w:type="character" w:customStyle="1" w:styleId="En-tteCar">
    <w:name w:val="En-tête Car"/>
    <w:basedOn w:val="Policepardfaut"/>
    <w:link w:val="En-tte"/>
    <w:uiPriority w:val="99"/>
    <w:rsid w:val="00D027EE"/>
  </w:style>
  <w:style w:type="paragraph" w:styleId="Pieddepage">
    <w:name w:val="footer"/>
    <w:basedOn w:val="Normal"/>
    <w:link w:val="PieddepageCar"/>
    <w:uiPriority w:val="99"/>
    <w:unhideWhenUsed/>
    <w:rsid w:val="00D027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27EE"/>
  </w:style>
  <w:style w:type="character" w:customStyle="1" w:styleId="Titre4Car">
    <w:name w:val="Titre 4 Car"/>
    <w:basedOn w:val="Policepardfaut"/>
    <w:link w:val="Titre4"/>
    <w:uiPriority w:val="9"/>
    <w:rsid w:val="00FC784E"/>
    <w:rPr>
      <w:rFonts w:ascii="Times New Roman" w:eastAsia="Times New Roman" w:hAnsi="Times New Roman" w:cs="Times New Roman"/>
      <w:b/>
      <w:bCs/>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82283">
      <w:bodyDiv w:val="1"/>
      <w:marLeft w:val="0"/>
      <w:marRight w:val="0"/>
      <w:marTop w:val="0"/>
      <w:marBottom w:val="0"/>
      <w:divBdr>
        <w:top w:val="none" w:sz="0" w:space="0" w:color="auto"/>
        <w:left w:val="none" w:sz="0" w:space="0" w:color="auto"/>
        <w:bottom w:val="none" w:sz="0" w:space="0" w:color="auto"/>
        <w:right w:val="none" w:sz="0" w:space="0" w:color="auto"/>
      </w:divBdr>
    </w:div>
    <w:div w:id="1226988530">
      <w:bodyDiv w:val="1"/>
      <w:marLeft w:val="0"/>
      <w:marRight w:val="0"/>
      <w:marTop w:val="0"/>
      <w:marBottom w:val="0"/>
      <w:divBdr>
        <w:top w:val="none" w:sz="0" w:space="0" w:color="auto"/>
        <w:left w:val="none" w:sz="0" w:space="0" w:color="auto"/>
        <w:bottom w:val="none" w:sz="0" w:space="0" w:color="auto"/>
        <w:right w:val="none" w:sz="0" w:space="0" w:color="auto"/>
      </w:divBdr>
    </w:div>
    <w:div w:id="20046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cours/wp-content/uploads/2020/01/DLN4438.jpg" TargetMode="External"/><Relationship Id="rId13" Type="http://schemas.openxmlformats.org/officeDocument/2006/relationships/image" Target="media/image3.jpeg"/><Relationship Id="rId18" Type="http://schemas.openxmlformats.org/officeDocument/2006/relationships/hyperlink" Target="http://www.dallenogare.biz/cours/wp-content/uploads/2020/01/DLN4442.jpg"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tiroirahistoires.canalblog.com/archives/2013/05/18/27187514.html" TargetMode="External"/><Relationship Id="rId12" Type="http://schemas.openxmlformats.org/officeDocument/2006/relationships/hyperlink" Target="http://www.dallenogare.biz/cours/wp-content/uploads/2020/01/DLN4424.jpg"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allenogare.biz/cours/wp-content/uploads/2020/01/DLN4435.jpg" TargetMode="External"/><Relationship Id="rId20" Type="http://schemas.openxmlformats.org/officeDocument/2006/relationships/hyperlink" Target="http://www.dallenogare.biz/cours/wp-content/uploads/2020/01/DLN4415-1.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http://www.dallenogare.biz/cours/wp-content/uploads/2020/01/DLN4415.j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dallenogare.biz/cours/wp-content/uploads/2020/01/DLN4426.jpg" TargetMode="External"/><Relationship Id="rId22" Type="http://schemas.openxmlformats.org/officeDocument/2006/relationships/hyperlink" Target="http://salve-regina.com/index.php?title=Le_discernement_des_Esprits_selon_les_r%C3%A8gles_de_Saint_Ignace_de_Loyol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1488</Words>
  <Characters>8185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6</cp:revision>
  <dcterms:created xsi:type="dcterms:W3CDTF">2020-01-31T09:02:00Z</dcterms:created>
  <dcterms:modified xsi:type="dcterms:W3CDTF">2020-01-31T09:38:00Z</dcterms:modified>
</cp:coreProperties>
</file>