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B1FA8" w14:textId="77777777" w:rsidR="005A4D56" w:rsidRDefault="005A4D56" w:rsidP="005A4D56">
      <w:pPr>
        <w:tabs>
          <w:tab w:val="num" w:pos="720"/>
        </w:tabs>
        <w:spacing w:before="100" w:beforeAutospacing="1" w:after="100" w:afterAutospacing="1" w:line="240" w:lineRule="auto"/>
        <w:ind w:left="720" w:hanging="360"/>
        <w:jc w:val="both"/>
      </w:pPr>
    </w:p>
    <w:p w14:paraId="5CB14E9D" w14:textId="0CBC5CA0" w:rsidR="005A4D56" w:rsidRPr="005A4D56" w:rsidRDefault="005A4D56" w:rsidP="000A0671">
      <w:pPr>
        <w:spacing w:before="100" w:beforeAutospacing="1" w:after="100" w:afterAutospacing="1" w:line="240" w:lineRule="auto"/>
        <w:jc w:val="both"/>
        <w:rPr>
          <w:rFonts w:ascii="Gill Sans MT" w:eastAsia="Times New Roman" w:hAnsi="Gill Sans MT" w:cs="Times New Roman"/>
          <w:b/>
          <w:bCs/>
          <w:sz w:val="32"/>
          <w:szCs w:val="32"/>
          <w:lang w:val="fr-BE" w:eastAsia="fr-BE"/>
        </w:rPr>
      </w:pPr>
      <w:r w:rsidRPr="005A4D56">
        <w:rPr>
          <w:rFonts w:ascii="Gill Sans MT" w:eastAsia="Times New Roman" w:hAnsi="Gill Sans MT" w:cs="Times New Roman"/>
          <w:b/>
          <w:bCs/>
          <w:sz w:val="32"/>
          <w:szCs w:val="32"/>
          <w:lang w:val="fr-BE" w:eastAsia="fr-BE"/>
        </w:rPr>
        <w:t>Synthèse</w:t>
      </w:r>
      <w:r>
        <w:rPr>
          <w:rFonts w:ascii="Gill Sans MT" w:eastAsia="Times New Roman" w:hAnsi="Gill Sans MT" w:cs="Times New Roman"/>
          <w:b/>
          <w:bCs/>
          <w:sz w:val="32"/>
          <w:szCs w:val="32"/>
          <w:lang w:val="fr-BE" w:eastAsia="fr-BE"/>
        </w:rPr>
        <w:t> </w:t>
      </w:r>
      <w:r w:rsidRPr="005A4D56">
        <w:rPr>
          <w:rFonts w:ascii="Gill Sans MT" w:eastAsia="Times New Roman" w:hAnsi="Gill Sans MT" w:cs="Times New Roman"/>
          <w:b/>
          <w:bCs/>
          <w:sz w:val="32"/>
          <w:szCs w:val="32"/>
          <w:lang w:val="fr-BE" w:eastAsia="fr-BE"/>
        </w:rPr>
        <w:t>: principales fonctions de la loi</w:t>
      </w:r>
    </w:p>
    <w:p w14:paraId="5A7E9D02" w14:textId="77777777" w:rsidR="000A0671" w:rsidRPr="000A0671" w:rsidRDefault="000A0671" w:rsidP="000A0671">
      <w:p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u w:val="single"/>
          <w:lang w:eastAsia="fr-FR"/>
        </w:rPr>
        <w:t>Remarque</w:t>
      </w:r>
      <w:r w:rsidRPr="000A0671">
        <w:rPr>
          <w:rFonts w:ascii="Times New Roman" w:eastAsia="Times New Roman" w:hAnsi="Times New Roman" w:cs="Times New Roman"/>
          <w:sz w:val="24"/>
          <w:szCs w:val="24"/>
          <w:lang w:eastAsia="fr-FR"/>
        </w:rPr>
        <w:t> : fonctions sociales et personnelles ne sont pas toujours séparables entièrement</w:t>
      </w:r>
    </w:p>
    <w:p w14:paraId="0D07DD8A" w14:textId="1634AC71" w:rsidR="000A0671" w:rsidRPr="000A0671" w:rsidRDefault="000A0671" w:rsidP="000A0671">
      <w:p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b/>
          <w:bCs/>
          <w:i/>
          <w:iCs/>
          <w:sz w:val="24"/>
          <w:szCs w:val="24"/>
          <w:u w:val="single"/>
          <w:lang w:eastAsia="fr-FR"/>
        </w:rPr>
        <w:t>I fonctions plus sociales</w:t>
      </w:r>
    </w:p>
    <w:p w14:paraId="01CABD32" w14:textId="77777777" w:rsidR="000A0671" w:rsidRPr="000A0671" w:rsidRDefault="000A0671" w:rsidP="000A0671">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u w:val="single"/>
          <w:lang w:eastAsia="fr-FR"/>
        </w:rPr>
        <w:t>Maintenir l’ordre social</w:t>
      </w:r>
      <w:r w:rsidRPr="000A0671">
        <w:rPr>
          <w:rFonts w:ascii="Times New Roman" w:eastAsia="Times New Roman" w:hAnsi="Times New Roman" w:cs="Times New Roman"/>
          <w:sz w:val="24"/>
          <w:szCs w:val="24"/>
          <w:lang w:eastAsia="fr-FR"/>
        </w:rPr>
        <w:t xml:space="preserve"> (éviter les conflits, les tensions, les rivalités, canaliser, homogénéiser…) + limiter la propension au désordre, à la violence, présente chez l’être humain ;</w:t>
      </w:r>
    </w:p>
    <w:p w14:paraId="59C8D445" w14:textId="77777777" w:rsidR="000A0671" w:rsidRPr="000A0671" w:rsidRDefault="000A0671" w:rsidP="000A0671">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lang w:eastAsia="fr-FR"/>
        </w:rPr>
        <w:t>Améliorer la qualité des relations (jusqu’à pouvoir se passer de lois…) – </w:t>
      </w:r>
      <w:proofErr w:type="spellStart"/>
      <w:r w:rsidRPr="000A0671">
        <w:rPr>
          <w:rFonts w:ascii="Times New Roman" w:eastAsia="Times New Roman" w:hAnsi="Times New Roman" w:cs="Times New Roman"/>
          <w:sz w:val="24"/>
          <w:szCs w:val="24"/>
          <w:lang w:eastAsia="fr-FR"/>
        </w:rPr>
        <w:fldChar w:fldCharType="begin"/>
      </w:r>
      <w:r w:rsidRPr="000A0671">
        <w:rPr>
          <w:rFonts w:ascii="Times New Roman" w:eastAsia="Times New Roman" w:hAnsi="Times New Roman" w:cs="Times New Roman"/>
          <w:sz w:val="24"/>
          <w:szCs w:val="24"/>
          <w:lang w:eastAsia="fr-FR"/>
        </w:rPr>
        <w:instrText xml:space="preserve"> HYPERLINK "http://www.dallenogare.biz/cours/index.php/2019/10/05/loi-grace-et-relations-trois-niveaux-de-relation-selmon-jose-reding/" </w:instrText>
      </w:r>
      <w:r w:rsidRPr="000A0671">
        <w:rPr>
          <w:rFonts w:ascii="Times New Roman" w:eastAsia="Times New Roman" w:hAnsi="Times New Roman" w:cs="Times New Roman"/>
          <w:sz w:val="24"/>
          <w:szCs w:val="24"/>
          <w:lang w:eastAsia="fr-FR"/>
        </w:rPr>
        <w:fldChar w:fldCharType="separate"/>
      </w:r>
      <w:r w:rsidRPr="000A0671">
        <w:rPr>
          <w:rFonts w:ascii="Times New Roman" w:eastAsia="Times New Roman" w:hAnsi="Times New Roman" w:cs="Times New Roman"/>
          <w:color w:val="0000FF"/>
          <w:sz w:val="24"/>
          <w:szCs w:val="24"/>
          <w:u w:val="single"/>
          <w:lang w:eastAsia="fr-FR"/>
        </w:rPr>
        <w:t>Cfr</w:t>
      </w:r>
      <w:proofErr w:type="spellEnd"/>
      <w:r w:rsidRPr="000A0671">
        <w:rPr>
          <w:rFonts w:ascii="Times New Roman" w:eastAsia="Times New Roman" w:hAnsi="Times New Roman" w:cs="Times New Roman"/>
          <w:color w:val="0000FF"/>
          <w:sz w:val="24"/>
          <w:szCs w:val="24"/>
          <w:u w:val="single"/>
          <w:lang w:eastAsia="fr-FR"/>
        </w:rPr>
        <w:t xml:space="preserve"> la note sur les trois niveaux de relation</w:t>
      </w:r>
      <w:r w:rsidRPr="000A0671">
        <w:rPr>
          <w:rFonts w:ascii="Times New Roman" w:eastAsia="Times New Roman" w:hAnsi="Times New Roman" w:cs="Times New Roman"/>
          <w:sz w:val="24"/>
          <w:szCs w:val="24"/>
          <w:lang w:eastAsia="fr-FR"/>
        </w:rPr>
        <w:fldChar w:fldCharType="end"/>
      </w:r>
      <w:r w:rsidRPr="000A0671">
        <w:rPr>
          <w:rFonts w:ascii="Times New Roman" w:eastAsia="Times New Roman" w:hAnsi="Times New Roman" w:cs="Times New Roman"/>
          <w:sz w:val="24"/>
          <w:szCs w:val="24"/>
          <w:lang w:eastAsia="fr-FR"/>
        </w:rPr>
        <w:t> ;</w:t>
      </w:r>
    </w:p>
    <w:p w14:paraId="08844240" w14:textId="77777777" w:rsidR="000A0671" w:rsidRPr="000A0671" w:rsidRDefault="000A0671" w:rsidP="000A0671">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u w:val="single"/>
          <w:lang w:eastAsia="fr-FR"/>
        </w:rPr>
        <w:t>Empêcher la relation maître-esclave et en faire sortir</w:t>
      </w:r>
      <w:r w:rsidRPr="000A0671">
        <w:rPr>
          <w:rFonts w:ascii="Times New Roman" w:eastAsia="Times New Roman" w:hAnsi="Times New Roman" w:cs="Times New Roman"/>
          <w:sz w:val="24"/>
          <w:szCs w:val="24"/>
          <w:lang w:eastAsia="fr-FR"/>
        </w:rPr>
        <w:t xml:space="preserve"> (voir la note sur les trois niveaux de la relation). Y compris par rapport à Dieu : </w:t>
      </w:r>
      <w:hyperlink r:id="rId7" w:history="1">
        <w:r w:rsidRPr="000A0671">
          <w:rPr>
            <w:rFonts w:ascii="Times New Roman" w:eastAsia="Times New Roman" w:hAnsi="Times New Roman" w:cs="Times New Roman"/>
            <w:color w:val="0000FF"/>
            <w:sz w:val="24"/>
            <w:szCs w:val="24"/>
            <w:u w:val="single"/>
            <w:lang w:eastAsia="fr-FR"/>
          </w:rPr>
          <w:t>le combat de Jacob avec Dieu</w:t>
        </w:r>
      </w:hyperlink>
      <w:r w:rsidRPr="000A0671">
        <w:rPr>
          <w:rFonts w:ascii="Times New Roman" w:eastAsia="Times New Roman" w:hAnsi="Times New Roman" w:cs="Times New Roman"/>
          <w:b/>
          <w:bCs/>
          <w:sz w:val="24"/>
          <w:szCs w:val="24"/>
          <w:lang w:eastAsia="fr-FR"/>
        </w:rPr>
        <w:br/>
      </w:r>
      <w:r w:rsidRPr="000A0671">
        <w:rPr>
          <w:rFonts w:ascii="Times New Roman" w:eastAsia="Times New Roman" w:hAnsi="Times New Roman" w:cs="Times New Roman"/>
          <w:sz w:val="24"/>
          <w:szCs w:val="24"/>
          <w:lang w:eastAsia="fr-FR"/>
        </w:rPr>
        <w:t xml:space="preserve">Et donc </w:t>
      </w:r>
      <w:r w:rsidRPr="000A0671">
        <w:rPr>
          <w:rFonts w:ascii="Times New Roman" w:eastAsia="Times New Roman" w:hAnsi="Times New Roman" w:cs="Times New Roman"/>
          <w:sz w:val="24"/>
          <w:szCs w:val="24"/>
          <w:u w:val="single"/>
          <w:lang w:eastAsia="fr-FR"/>
        </w:rPr>
        <w:t>protéger les plus faibles</w:t>
      </w:r>
      <w:r w:rsidRPr="000A0671">
        <w:rPr>
          <w:rFonts w:ascii="Times New Roman" w:eastAsia="Times New Roman" w:hAnsi="Times New Roman" w:cs="Times New Roman"/>
          <w:sz w:val="24"/>
          <w:szCs w:val="24"/>
          <w:lang w:eastAsia="fr-FR"/>
        </w:rPr>
        <w:t>. Une phrase célèbre d’Henry Lacordaire, un prêcheur dominicain, dans sa 52e conférence de Notre Dame : « </w:t>
      </w:r>
      <w:r w:rsidRPr="000A0671">
        <w:rPr>
          <w:rFonts w:ascii="Times New Roman" w:eastAsia="Times New Roman" w:hAnsi="Times New Roman" w:cs="Times New Roman"/>
          <w:i/>
          <w:iCs/>
          <w:sz w:val="24"/>
          <w:szCs w:val="24"/>
          <w:lang w:eastAsia="fr-FR"/>
        </w:rPr>
        <w:t>Entre le fort et le faible, entre le riche et le pauvre, entre le maître et le serviteur, c’est la liberté qui opprime et la loi qui affranchit » – </w:t>
      </w:r>
      <w:hyperlink r:id="rId8" w:history="1">
        <w:r w:rsidRPr="000A0671">
          <w:rPr>
            <w:rFonts w:ascii="Times New Roman" w:eastAsia="Times New Roman" w:hAnsi="Times New Roman" w:cs="Times New Roman"/>
            <w:i/>
            <w:iCs/>
            <w:sz w:val="24"/>
            <w:szCs w:val="24"/>
            <w:lang w:eastAsia="fr-FR"/>
          </w:rPr>
          <w:t>Voir la note sur les trois niveaux de relation.</w:t>
        </w:r>
      </w:hyperlink>
    </w:p>
    <w:p w14:paraId="54EE39EF" w14:textId="77777777" w:rsidR="000A0671" w:rsidRPr="000A0671" w:rsidRDefault="000A0671" w:rsidP="000A0671">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u w:val="single"/>
          <w:lang w:eastAsia="fr-FR"/>
        </w:rPr>
        <w:t>Instaurer une égalité, une équité</w:t>
      </w:r>
    </w:p>
    <w:p w14:paraId="523177DD" w14:textId="77777777" w:rsidR="000A0671" w:rsidRPr="000A0671" w:rsidRDefault="000A0671" w:rsidP="000A0671">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lang w:eastAsia="fr-FR"/>
        </w:rPr>
        <w:t xml:space="preserve">Ou, au contraire, </w:t>
      </w:r>
      <w:r w:rsidRPr="000A0671">
        <w:rPr>
          <w:rFonts w:ascii="Times New Roman" w:eastAsia="Times New Roman" w:hAnsi="Times New Roman" w:cs="Times New Roman"/>
          <w:sz w:val="24"/>
          <w:szCs w:val="24"/>
          <w:u w:val="single"/>
          <w:lang w:eastAsia="fr-FR"/>
        </w:rPr>
        <w:t>assurer un pouvoir, une domination</w:t>
      </w:r>
      <w:r w:rsidRPr="000A0671">
        <w:rPr>
          <w:rFonts w:ascii="Times New Roman" w:eastAsia="Times New Roman" w:hAnsi="Times New Roman" w:cs="Times New Roman"/>
          <w:sz w:val="24"/>
          <w:szCs w:val="24"/>
          <w:lang w:eastAsia="fr-FR"/>
        </w:rPr>
        <w:t xml:space="preserve"> ; </w:t>
      </w:r>
      <w:r w:rsidRPr="000A0671">
        <w:rPr>
          <w:rFonts w:ascii="Times New Roman" w:eastAsia="Times New Roman" w:hAnsi="Times New Roman" w:cs="Times New Roman"/>
          <w:sz w:val="24"/>
          <w:szCs w:val="24"/>
          <w:u w:val="single"/>
          <w:lang w:eastAsia="fr-FR"/>
        </w:rPr>
        <w:t>Chercher à tout contrôler</w:t>
      </w:r>
      <w:r w:rsidRPr="000A0671">
        <w:rPr>
          <w:rFonts w:ascii="Times New Roman" w:eastAsia="Times New Roman" w:hAnsi="Times New Roman" w:cs="Times New Roman"/>
          <w:sz w:val="24"/>
          <w:szCs w:val="24"/>
          <w:lang w:eastAsia="fr-FR"/>
        </w:rPr>
        <w:t xml:space="preserve"> (une expression-clé qui revient souvent dans le monde politique « dirigiste » : le « </w:t>
      </w:r>
      <w:r w:rsidRPr="000A0671">
        <w:rPr>
          <w:rFonts w:ascii="Times New Roman" w:eastAsia="Times New Roman" w:hAnsi="Times New Roman" w:cs="Times New Roman"/>
          <w:i/>
          <w:iCs/>
          <w:sz w:val="24"/>
          <w:szCs w:val="24"/>
          <w:lang w:eastAsia="fr-FR"/>
        </w:rPr>
        <w:t>vide juridique</w:t>
      </w:r>
      <w:r w:rsidRPr="000A0671">
        <w:rPr>
          <w:rFonts w:ascii="Times New Roman" w:eastAsia="Times New Roman" w:hAnsi="Times New Roman" w:cs="Times New Roman"/>
          <w:sz w:val="24"/>
          <w:szCs w:val="24"/>
          <w:lang w:eastAsia="fr-FR"/>
        </w:rPr>
        <w:t> » à combler – les libéraux estimeront, au contraire, qu’une société libérale doit se caractériser par un minimum de lois).</w:t>
      </w:r>
    </w:p>
    <w:p w14:paraId="26E6C609" w14:textId="36A7E058" w:rsidR="000A0671" w:rsidRPr="000A0671" w:rsidRDefault="000A0671" w:rsidP="000A0671">
      <w:p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b/>
          <w:bCs/>
          <w:i/>
          <w:iCs/>
          <w:sz w:val="24"/>
          <w:szCs w:val="24"/>
          <w:lang w:eastAsia="fr-FR"/>
        </w:rPr>
        <w:t>II Fonctions plus personnelles</w:t>
      </w:r>
    </w:p>
    <w:p w14:paraId="7E481B69" w14:textId="77777777" w:rsidR="000A0671" w:rsidRPr="000A0671" w:rsidRDefault="000A0671" w:rsidP="000A0671">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u w:val="single"/>
          <w:lang w:eastAsia="fr-FR"/>
        </w:rPr>
        <w:t>Apprendre à l’homme de sortir du « prendre » pour passer au « donner »</w:t>
      </w:r>
      <w:r w:rsidRPr="000A0671">
        <w:rPr>
          <w:rFonts w:ascii="Times New Roman" w:eastAsia="Times New Roman" w:hAnsi="Times New Roman" w:cs="Times New Roman"/>
          <w:sz w:val="24"/>
          <w:szCs w:val="24"/>
          <w:lang w:eastAsia="fr-FR"/>
        </w:rPr>
        <w:t xml:space="preserve"> (voir la </w:t>
      </w:r>
      <w:hyperlink r:id="rId9" w:history="1">
        <w:r w:rsidRPr="000A0671">
          <w:rPr>
            <w:rFonts w:ascii="Times New Roman" w:eastAsia="Times New Roman" w:hAnsi="Times New Roman" w:cs="Times New Roman"/>
            <w:color w:val="0000FF"/>
            <w:sz w:val="24"/>
            <w:szCs w:val="24"/>
            <w:u w:val="single"/>
            <w:lang w:eastAsia="fr-FR"/>
          </w:rPr>
          <w:t xml:space="preserve">note sur la Bar </w:t>
        </w:r>
        <w:proofErr w:type="spellStart"/>
        <w:r w:rsidRPr="000A0671">
          <w:rPr>
            <w:rFonts w:ascii="Times New Roman" w:eastAsia="Times New Roman" w:hAnsi="Times New Roman" w:cs="Times New Roman"/>
            <w:color w:val="0000FF"/>
            <w:sz w:val="24"/>
            <w:szCs w:val="24"/>
            <w:u w:val="single"/>
            <w:lang w:eastAsia="fr-FR"/>
          </w:rPr>
          <w:t>Mitzva</w:t>
        </w:r>
        <w:proofErr w:type="spellEnd"/>
      </w:hyperlink>
      <w:r w:rsidRPr="000A0671">
        <w:rPr>
          <w:rFonts w:ascii="Times New Roman" w:eastAsia="Times New Roman" w:hAnsi="Times New Roman" w:cs="Times New Roman"/>
          <w:sz w:val="24"/>
          <w:szCs w:val="24"/>
          <w:lang w:eastAsia="fr-FR"/>
        </w:rPr>
        <w:t xml:space="preserve">), mais de façon mesurée (voir la </w:t>
      </w:r>
      <w:hyperlink r:id="rId10" w:history="1">
        <w:r w:rsidRPr="000A0671">
          <w:rPr>
            <w:rFonts w:ascii="Times New Roman" w:eastAsia="Times New Roman" w:hAnsi="Times New Roman" w:cs="Times New Roman"/>
            <w:color w:val="0000FF"/>
            <w:sz w:val="24"/>
            <w:szCs w:val="24"/>
            <w:u w:val="single"/>
            <w:lang w:eastAsia="fr-FR"/>
          </w:rPr>
          <w:t>note sur le sacrifice d’Isaac</w:t>
        </w:r>
      </w:hyperlink>
      <w:r w:rsidRPr="000A0671">
        <w:rPr>
          <w:rFonts w:ascii="Times New Roman" w:eastAsia="Times New Roman" w:hAnsi="Times New Roman" w:cs="Times New Roman"/>
          <w:sz w:val="24"/>
          <w:szCs w:val="24"/>
          <w:lang w:eastAsia="fr-FR"/>
        </w:rPr>
        <w:t xml:space="preserve">). Et donc aussi </w:t>
      </w:r>
      <w:r w:rsidRPr="000A0671">
        <w:rPr>
          <w:rFonts w:ascii="Times New Roman" w:eastAsia="Times New Roman" w:hAnsi="Times New Roman" w:cs="Times New Roman"/>
          <w:sz w:val="24"/>
          <w:szCs w:val="24"/>
          <w:u w:val="single"/>
          <w:lang w:eastAsia="fr-FR"/>
        </w:rPr>
        <w:t>freiner la générosité</w:t>
      </w:r>
      <w:r w:rsidRPr="000A0671">
        <w:rPr>
          <w:rFonts w:ascii="Times New Roman" w:eastAsia="Times New Roman" w:hAnsi="Times New Roman" w:cs="Times New Roman"/>
          <w:sz w:val="24"/>
          <w:szCs w:val="24"/>
          <w:lang w:eastAsia="fr-FR"/>
        </w:rPr>
        <w:t> ; limiter la responsabilité pour autrui, une responsabilité en elle-même infinie (</w:t>
      </w:r>
      <w:proofErr w:type="spellStart"/>
      <w:r w:rsidRPr="000A0671">
        <w:rPr>
          <w:rFonts w:ascii="Times New Roman" w:eastAsia="Times New Roman" w:hAnsi="Times New Roman" w:cs="Times New Roman"/>
          <w:sz w:val="24"/>
          <w:szCs w:val="24"/>
          <w:lang w:eastAsia="fr-FR"/>
        </w:rPr>
        <w:t>cfr</w:t>
      </w:r>
      <w:proofErr w:type="spellEnd"/>
      <w:r w:rsidRPr="000A0671">
        <w:rPr>
          <w:rFonts w:ascii="Times New Roman" w:eastAsia="Times New Roman" w:hAnsi="Times New Roman" w:cs="Times New Roman"/>
          <w:sz w:val="24"/>
          <w:szCs w:val="24"/>
          <w:lang w:eastAsia="fr-FR"/>
        </w:rPr>
        <w:t> </w:t>
      </w:r>
      <w:hyperlink r:id="rId11" w:history="1">
        <w:r w:rsidRPr="000A0671">
          <w:rPr>
            <w:rFonts w:ascii="Times New Roman" w:eastAsia="Times New Roman" w:hAnsi="Times New Roman" w:cs="Times New Roman"/>
            <w:color w:val="0000FF"/>
            <w:sz w:val="24"/>
            <w:szCs w:val="24"/>
            <w:u w:val="single"/>
            <w:lang w:eastAsia="fr-FR"/>
          </w:rPr>
          <w:t>Emmanuel Levinas</w:t>
        </w:r>
      </w:hyperlink>
      <w:r w:rsidRPr="000A0671">
        <w:rPr>
          <w:rFonts w:ascii="Times New Roman" w:eastAsia="Times New Roman" w:hAnsi="Times New Roman" w:cs="Times New Roman"/>
          <w:sz w:val="24"/>
          <w:szCs w:val="24"/>
          <w:lang w:eastAsia="fr-FR"/>
        </w:rPr>
        <w:t>) ;</w:t>
      </w:r>
    </w:p>
    <w:p w14:paraId="2F508AAD" w14:textId="77777777" w:rsidR="000A0671" w:rsidRPr="000A0671" w:rsidRDefault="000A0671" w:rsidP="000A0671">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lang w:eastAsia="fr-FR"/>
        </w:rPr>
        <w:t>Progresser « spirituellement » (</w:t>
      </w:r>
      <w:hyperlink r:id="rId12" w:history="1">
        <w:r w:rsidRPr="000A0671">
          <w:rPr>
            <w:rFonts w:ascii="Times New Roman" w:eastAsia="Times New Roman" w:hAnsi="Times New Roman" w:cs="Times New Roman"/>
            <w:color w:val="0000FF"/>
            <w:sz w:val="24"/>
            <w:szCs w:val="24"/>
            <w:u w:val="single"/>
            <w:lang w:eastAsia="fr-FR"/>
          </w:rPr>
          <w:t>voir la note sur la loi dans le judaïsme</w:t>
        </w:r>
      </w:hyperlink>
      <w:r w:rsidRPr="000A0671">
        <w:rPr>
          <w:rFonts w:ascii="Times New Roman" w:eastAsia="Times New Roman" w:hAnsi="Times New Roman" w:cs="Times New Roman"/>
          <w:sz w:val="24"/>
          <w:szCs w:val="24"/>
          <w:lang w:eastAsia="fr-FR"/>
        </w:rPr>
        <w:t> : la loi permet de « ressembler » à Dieu, de réaliser davantage « l’image et la ressemblance de Dieu » que porte en lui l’être humain). Autant personnellement que collectivement.</w:t>
      </w:r>
    </w:p>
    <w:p w14:paraId="3FE4C851" w14:textId="77777777" w:rsidR="000A0671" w:rsidRPr="000A0671" w:rsidRDefault="000A0671" w:rsidP="000A0671">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u w:val="single"/>
          <w:lang w:eastAsia="fr-FR"/>
        </w:rPr>
        <w:t>Donner bonne conscience</w:t>
      </w:r>
      <w:r w:rsidRPr="000A0671">
        <w:rPr>
          <w:rFonts w:ascii="Times New Roman" w:eastAsia="Times New Roman" w:hAnsi="Times New Roman" w:cs="Times New Roman"/>
          <w:sz w:val="24"/>
          <w:szCs w:val="24"/>
          <w:lang w:eastAsia="fr-FR"/>
        </w:rPr>
        <w:t xml:space="preserve">. </w:t>
      </w:r>
      <w:r w:rsidRPr="000A0671">
        <w:rPr>
          <w:rFonts w:ascii="Times New Roman" w:eastAsia="Times New Roman" w:hAnsi="Times New Roman" w:cs="Times New Roman"/>
          <w:sz w:val="24"/>
          <w:szCs w:val="24"/>
          <w:u w:val="single"/>
          <w:lang w:eastAsia="fr-FR"/>
        </w:rPr>
        <w:t>Donner une « valeur », une dignité</w:t>
      </w:r>
      <w:r w:rsidRPr="000A0671">
        <w:rPr>
          <w:rFonts w:ascii="Times New Roman" w:eastAsia="Times New Roman" w:hAnsi="Times New Roman" w:cs="Times New Roman"/>
          <w:sz w:val="24"/>
          <w:szCs w:val="24"/>
          <w:lang w:eastAsia="fr-FR"/>
        </w:rPr>
        <w:t xml:space="preserve">, tant par exemple aux élèves (tenue distinguée qui permet de donner de soi une bonne image) qu’à l’institution (image de marque de l’école à l’extérieur) ; </w:t>
      </w:r>
      <w:r w:rsidRPr="000A0671">
        <w:rPr>
          <w:rFonts w:ascii="Times New Roman" w:eastAsia="Times New Roman" w:hAnsi="Times New Roman" w:cs="Times New Roman"/>
          <w:sz w:val="24"/>
          <w:szCs w:val="24"/>
          <w:u w:val="single"/>
          <w:lang w:eastAsia="fr-FR"/>
        </w:rPr>
        <w:t>Faire découvrir et vivre des valeurs ou des vertus</w:t>
      </w:r>
      <w:r w:rsidRPr="000A0671">
        <w:rPr>
          <w:rFonts w:ascii="Times New Roman" w:eastAsia="Times New Roman" w:hAnsi="Times New Roman" w:cs="Times New Roman"/>
          <w:sz w:val="24"/>
          <w:szCs w:val="24"/>
          <w:lang w:eastAsia="fr-FR"/>
        </w:rPr>
        <w:t xml:space="preserve"> (la décence, la pudeur) ;</w:t>
      </w:r>
    </w:p>
    <w:p w14:paraId="46E5B17A" w14:textId="77777777" w:rsidR="000A0671" w:rsidRPr="000A0671" w:rsidRDefault="000A0671" w:rsidP="000A0671">
      <w:p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b/>
          <w:bCs/>
          <w:i/>
          <w:iCs/>
          <w:sz w:val="24"/>
          <w:szCs w:val="24"/>
          <w:lang w:eastAsia="fr-FR"/>
        </w:rPr>
        <w:t>III Fonction métaphysique</w:t>
      </w:r>
    </w:p>
    <w:p w14:paraId="74D67E4B" w14:textId="77777777" w:rsidR="000A0671" w:rsidRPr="000A0671" w:rsidRDefault="000A0671" w:rsidP="000A0671">
      <w:p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lang w:eastAsia="fr-FR"/>
        </w:rPr>
        <w:t xml:space="preserve">Est évoquée même une fonction métaphysique : sans lois, le monde disparaîtrait. Les scientifiques cherchent à le formaliser en cherchant à connaître les lois qui régissent la matière. </w:t>
      </w:r>
      <w:hyperlink r:id="rId13" w:history="1">
        <w:r w:rsidRPr="000A0671">
          <w:rPr>
            <w:rFonts w:ascii="Times New Roman" w:eastAsia="Times New Roman" w:hAnsi="Times New Roman" w:cs="Times New Roman"/>
            <w:color w:val="0000FF"/>
            <w:sz w:val="24"/>
            <w:szCs w:val="24"/>
            <w:u w:val="single"/>
            <w:lang w:eastAsia="fr-FR"/>
          </w:rPr>
          <w:t xml:space="preserve">Un mythe judaïque, celui des </w:t>
        </w:r>
        <w:proofErr w:type="spellStart"/>
        <w:r w:rsidRPr="000A0671">
          <w:rPr>
            <w:rFonts w:ascii="Times New Roman" w:eastAsia="Times New Roman" w:hAnsi="Times New Roman" w:cs="Times New Roman"/>
            <w:color w:val="0000FF"/>
            <w:sz w:val="24"/>
            <w:szCs w:val="24"/>
            <w:u w:val="single"/>
            <w:lang w:eastAsia="fr-FR"/>
          </w:rPr>
          <w:t>Lamed</w:t>
        </w:r>
        <w:proofErr w:type="spellEnd"/>
        <w:r w:rsidRPr="000A0671">
          <w:rPr>
            <w:rFonts w:ascii="Times New Roman" w:eastAsia="Times New Roman" w:hAnsi="Times New Roman" w:cs="Times New Roman"/>
            <w:color w:val="0000FF"/>
            <w:sz w:val="24"/>
            <w:szCs w:val="24"/>
            <w:u w:val="single"/>
            <w:lang w:eastAsia="fr-FR"/>
          </w:rPr>
          <w:t xml:space="preserve"> </w:t>
        </w:r>
        <w:proofErr w:type="spellStart"/>
        <w:r w:rsidRPr="000A0671">
          <w:rPr>
            <w:rFonts w:ascii="Times New Roman" w:eastAsia="Times New Roman" w:hAnsi="Times New Roman" w:cs="Times New Roman"/>
            <w:color w:val="0000FF"/>
            <w:sz w:val="24"/>
            <w:szCs w:val="24"/>
            <w:u w:val="single"/>
            <w:lang w:eastAsia="fr-FR"/>
          </w:rPr>
          <w:t>Wufniks</w:t>
        </w:r>
        <w:proofErr w:type="spellEnd"/>
        <w:r w:rsidRPr="000A0671">
          <w:rPr>
            <w:rFonts w:ascii="Times New Roman" w:eastAsia="Times New Roman" w:hAnsi="Times New Roman" w:cs="Times New Roman"/>
            <w:color w:val="0000FF"/>
            <w:sz w:val="24"/>
            <w:szCs w:val="24"/>
            <w:u w:val="single"/>
            <w:lang w:eastAsia="fr-FR"/>
          </w:rPr>
          <w:t>, enseigne que le monde disparaîtrait si n’existaient pas 36 justes sur la terre.</w:t>
        </w:r>
      </w:hyperlink>
    </w:p>
    <w:p w14:paraId="63B7EF71" w14:textId="77777777" w:rsidR="000A0671" w:rsidRPr="000A0671" w:rsidRDefault="000A0671" w:rsidP="000A0671">
      <w:pPr>
        <w:spacing w:before="100" w:beforeAutospacing="1" w:after="100" w:afterAutospacing="1" w:line="240" w:lineRule="auto"/>
        <w:rPr>
          <w:rFonts w:ascii="Times New Roman" w:eastAsia="Times New Roman" w:hAnsi="Times New Roman" w:cs="Times New Roman"/>
          <w:sz w:val="24"/>
          <w:szCs w:val="24"/>
          <w:lang w:eastAsia="fr-FR"/>
        </w:rPr>
      </w:pPr>
      <w:r w:rsidRPr="000A0671">
        <w:rPr>
          <w:rFonts w:ascii="Times New Roman" w:eastAsia="Times New Roman" w:hAnsi="Times New Roman" w:cs="Times New Roman"/>
          <w:sz w:val="24"/>
          <w:szCs w:val="24"/>
          <w:lang w:eastAsia="fr-FR"/>
        </w:rPr>
        <w:t> </w:t>
      </w:r>
    </w:p>
    <w:p w14:paraId="3D86BFB7" w14:textId="74AAC2B9" w:rsidR="005A4D56" w:rsidRPr="005A4D56" w:rsidRDefault="005A4D56" w:rsidP="005A4D56">
      <w:pPr>
        <w:spacing w:before="100" w:beforeAutospacing="1" w:after="100" w:afterAutospacing="1" w:line="240" w:lineRule="auto"/>
        <w:jc w:val="both"/>
        <w:outlineLvl w:val="3"/>
        <w:rPr>
          <w:rFonts w:ascii="Gill Sans MT" w:eastAsia="Times New Roman" w:hAnsi="Gill Sans MT" w:cs="Times New Roman"/>
          <w:b/>
          <w:bCs/>
          <w:lang w:val="fr-BE" w:eastAsia="fr-BE"/>
        </w:rPr>
      </w:pPr>
      <w:r w:rsidRPr="005A4D56">
        <w:rPr>
          <w:rFonts w:ascii="Gill Sans MT" w:eastAsia="Times New Roman" w:hAnsi="Gill Sans MT" w:cs="Times New Roman"/>
          <w:b/>
          <w:bCs/>
          <w:lang w:val="fr-BE" w:eastAsia="fr-BE"/>
        </w:rPr>
        <w:lastRenderedPageBreak/>
        <w:t>Perspective... Le sacrifice d</w:t>
      </w:r>
      <w:r>
        <w:rPr>
          <w:rFonts w:ascii="Gill Sans MT" w:eastAsia="Times New Roman" w:hAnsi="Gill Sans MT" w:cs="Times New Roman"/>
          <w:b/>
          <w:bCs/>
          <w:lang w:val="fr-BE" w:eastAsia="fr-BE"/>
        </w:rPr>
        <w:t>’</w:t>
      </w:r>
      <w:r w:rsidRPr="005A4D56">
        <w:rPr>
          <w:rFonts w:ascii="Gill Sans MT" w:eastAsia="Times New Roman" w:hAnsi="Gill Sans MT" w:cs="Times New Roman"/>
          <w:b/>
          <w:bCs/>
          <w:lang w:val="fr-BE" w:eastAsia="fr-BE"/>
        </w:rPr>
        <w:t>Isaac</w:t>
      </w:r>
    </w:p>
    <w:p w14:paraId="7575B2AF" w14:textId="449BCB12" w:rsidR="005A4D56" w:rsidRPr="005A4D56" w:rsidRDefault="005A4D56" w:rsidP="005A4D56">
      <w:pPr>
        <w:spacing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val="fr-BE" w:eastAsia="fr-BE"/>
        </w:rPr>
        <w:t>«</w:t>
      </w:r>
      <w:r>
        <w:rPr>
          <w:rFonts w:ascii="Arial" w:eastAsia="Times New Roman" w:hAnsi="Arial" w:cs="Arial"/>
          <w:lang w:val="fr-BE" w:eastAsia="fr-BE"/>
        </w:rPr>
        <w:t> </w:t>
      </w:r>
      <w:r w:rsidRPr="005A4D56">
        <w:rPr>
          <w:rFonts w:ascii="Gill Sans MT" w:eastAsia="Times New Roman" w:hAnsi="Gill Sans MT" w:cs="Times New Roman"/>
          <w:lang w:val="fr-BE" w:eastAsia="fr-BE"/>
        </w:rPr>
        <w:t>1 Il arriva, après ces faits, que Dieu éprouva Abraham. II lui dit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"Abraham</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II répondit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"Me voici." 2 II reprit "Prends ton fils, ton fils unique, celui que tu aimes, Isaac</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 achemine-toi vers la terre de </w:t>
      </w:r>
      <w:proofErr w:type="spellStart"/>
      <w:r w:rsidRPr="005A4D56">
        <w:rPr>
          <w:rFonts w:ascii="Gill Sans MT" w:eastAsia="Times New Roman" w:hAnsi="Gill Sans MT" w:cs="Times New Roman"/>
          <w:lang w:val="fr-BE" w:eastAsia="fr-BE"/>
        </w:rPr>
        <w:t>Moria</w:t>
      </w:r>
      <w:proofErr w:type="spellEnd"/>
      <w:r w:rsidRPr="005A4D56">
        <w:rPr>
          <w:rFonts w:ascii="Gill Sans MT" w:eastAsia="Times New Roman" w:hAnsi="Gill Sans MT" w:cs="Times New Roman"/>
          <w:lang w:val="fr-BE" w:eastAsia="fr-BE"/>
        </w:rPr>
        <w:t xml:space="preserve"> et là offre-le en holocauste sur une montagne que je te désignerai." 3 Abraham se leva de bonne heure, sangla son âne, emmena ses deux serviteurs et Isaac, son fils et ayant fendu le bois du sacrifice, il se mit en chemin pour le lieu que lui avait indiqué le Seigneur.</w:t>
      </w:r>
      <w:r>
        <w:rPr>
          <w:rFonts w:ascii="Gill Sans MT" w:eastAsia="Times New Roman" w:hAnsi="Gill Sans MT" w:cs="Times New Roman"/>
          <w:lang w:val="fr-BE" w:eastAsia="fr-BE"/>
        </w:rPr>
        <w:t xml:space="preserve"> </w:t>
      </w:r>
      <w:r w:rsidRPr="005A4D56">
        <w:rPr>
          <w:rFonts w:ascii="Gill Sans MT" w:eastAsia="Times New Roman" w:hAnsi="Gill Sans MT" w:cs="Times New Roman"/>
          <w:lang w:val="fr-BE" w:eastAsia="fr-BE"/>
        </w:rPr>
        <w:t>4 Le troisième jour, Abraham, levant les yeux, aperçut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endroit dans le lointain.</w:t>
      </w:r>
      <w:r>
        <w:rPr>
          <w:rFonts w:ascii="Gill Sans MT" w:eastAsia="Times New Roman" w:hAnsi="Gill Sans MT" w:cs="Times New Roman"/>
          <w:lang w:val="fr-BE" w:eastAsia="fr-BE"/>
        </w:rPr>
        <w:t xml:space="preserve"> </w:t>
      </w:r>
      <w:r w:rsidRPr="005A4D56">
        <w:rPr>
          <w:rFonts w:ascii="Gill Sans MT" w:eastAsia="Times New Roman" w:hAnsi="Gill Sans MT" w:cs="Times New Roman"/>
          <w:lang w:val="fr-BE" w:eastAsia="fr-BE"/>
        </w:rPr>
        <w:t>5 Abraham dit à ses serviteurs</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"Tenez-vous ici avec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âne</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 moi et le jeune homme nous irons jusque là-bas, nous nous prosternerons et nous reviendrons vers vous." 6 Abraham prit le bois du sacrifice, le chargea sur Isaac son fils, prit en main le feu et le couteau et ils allèrent tous </w:t>
      </w:r>
      <w:proofErr w:type="gramStart"/>
      <w:r w:rsidRPr="005A4D56">
        <w:rPr>
          <w:rFonts w:ascii="Gill Sans MT" w:eastAsia="Times New Roman" w:hAnsi="Gill Sans MT" w:cs="Times New Roman"/>
          <w:lang w:val="fr-BE" w:eastAsia="fr-BE"/>
        </w:rPr>
        <w:t>deux ensemble</w:t>
      </w:r>
      <w:proofErr w:type="gramEnd"/>
      <w:r w:rsidRPr="005A4D56">
        <w:rPr>
          <w:rFonts w:ascii="Gill Sans MT" w:eastAsia="Times New Roman" w:hAnsi="Gill Sans MT" w:cs="Times New Roman"/>
          <w:lang w:val="fr-BE" w:eastAsia="fr-BE"/>
        </w:rPr>
        <w:t>.</w:t>
      </w:r>
      <w:r>
        <w:rPr>
          <w:rFonts w:ascii="Gill Sans MT" w:eastAsia="Times New Roman" w:hAnsi="Gill Sans MT" w:cs="Times New Roman"/>
          <w:lang w:val="fr-BE" w:eastAsia="fr-BE"/>
        </w:rPr>
        <w:t xml:space="preserve"> </w:t>
      </w:r>
      <w:r w:rsidRPr="005A4D56">
        <w:rPr>
          <w:rFonts w:ascii="Gill Sans MT" w:eastAsia="Times New Roman" w:hAnsi="Gill Sans MT" w:cs="Times New Roman"/>
          <w:lang w:val="fr-BE" w:eastAsia="fr-BE"/>
        </w:rPr>
        <w:t>7 Isaac, s</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adressant à Abraham son père, dit "Mon père</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Il répondit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"Me voici mon fils." II reprit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"Voici le feu et le bois, mais où est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agneau de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holocauste</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8 Abraham répondit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"Dieu choisira lui-même l’agneau de l’holocauste mon fils</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 Et ils allèrent tous </w:t>
      </w:r>
      <w:proofErr w:type="gramStart"/>
      <w:r w:rsidRPr="005A4D56">
        <w:rPr>
          <w:rFonts w:ascii="Gill Sans MT" w:eastAsia="Times New Roman" w:hAnsi="Gill Sans MT" w:cs="Times New Roman"/>
          <w:lang w:val="fr-BE" w:eastAsia="fr-BE"/>
        </w:rPr>
        <w:t>deux ensemble</w:t>
      </w:r>
      <w:proofErr w:type="gramEnd"/>
      <w:r w:rsidRPr="005A4D56">
        <w:rPr>
          <w:rFonts w:ascii="Gill Sans MT" w:eastAsia="Times New Roman" w:hAnsi="Gill Sans MT" w:cs="Times New Roman"/>
          <w:lang w:val="fr-BE" w:eastAsia="fr-BE"/>
        </w:rPr>
        <w:t>.</w:t>
      </w:r>
      <w:r>
        <w:rPr>
          <w:rFonts w:ascii="Gill Sans MT" w:eastAsia="Times New Roman" w:hAnsi="Gill Sans MT" w:cs="Times New Roman"/>
          <w:lang w:val="fr-BE" w:eastAsia="fr-BE"/>
        </w:rPr>
        <w:t xml:space="preserve"> </w:t>
      </w:r>
      <w:r w:rsidRPr="005A4D56">
        <w:rPr>
          <w:rFonts w:ascii="Gill Sans MT" w:eastAsia="Times New Roman" w:hAnsi="Gill Sans MT" w:cs="Times New Roman"/>
          <w:lang w:val="fr-BE" w:eastAsia="fr-BE"/>
        </w:rPr>
        <w:t>9 Ils arrivèrent à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endroit que Dieu lui avait indiqué. Abraham y construisit un autel, disposa le bois, lia Isaac son fils et le plaça sur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autel, par-dessus le bois.</w:t>
      </w:r>
      <w:r>
        <w:rPr>
          <w:rFonts w:ascii="Gill Sans MT" w:eastAsia="Times New Roman" w:hAnsi="Gill Sans MT" w:cs="Times New Roman"/>
          <w:lang w:val="fr-BE" w:eastAsia="fr-BE"/>
        </w:rPr>
        <w:t xml:space="preserve"> </w:t>
      </w:r>
      <w:r w:rsidRPr="005A4D56">
        <w:rPr>
          <w:rFonts w:ascii="Gill Sans MT" w:eastAsia="Times New Roman" w:hAnsi="Gill Sans MT" w:cs="Times New Roman"/>
          <w:lang w:val="fr-BE" w:eastAsia="fr-BE"/>
        </w:rPr>
        <w:t>10 Abraham étendit la main et saisit le couteau pour immoler son fils.</w:t>
      </w:r>
      <w:r>
        <w:rPr>
          <w:rFonts w:ascii="Gill Sans MT" w:eastAsia="Times New Roman" w:hAnsi="Gill Sans MT" w:cs="Times New Roman"/>
          <w:lang w:val="fr-BE" w:eastAsia="fr-BE"/>
        </w:rPr>
        <w:t xml:space="preserve"> </w:t>
      </w:r>
      <w:r w:rsidRPr="005A4D56">
        <w:rPr>
          <w:rFonts w:ascii="Gill Sans MT" w:eastAsia="Times New Roman" w:hAnsi="Gill Sans MT" w:cs="Times New Roman"/>
          <w:lang w:val="fr-BE" w:eastAsia="fr-BE"/>
        </w:rPr>
        <w:t>11</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Mais un envoyé du Seigneur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appela du haut du ciel, en disant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"Abraham</w:t>
      </w:r>
      <w:r>
        <w:rPr>
          <w:rFonts w:ascii="Arial" w:eastAsia="Times New Roman" w:hAnsi="Arial" w:cs="Arial"/>
          <w:lang w:val="fr-BE" w:eastAsia="fr-BE"/>
        </w:rPr>
        <w:t> </w:t>
      </w:r>
      <w:proofErr w:type="gramStart"/>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 .</w:t>
      </w:r>
      <w:proofErr w:type="gramEnd"/>
      <w:r w:rsidRPr="005A4D56">
        <w:rPr>
          <w:rFonts w:ascii="Gill Sans MT" w:eastAsia="Times New Roman" w:hAnsi="Gill Sans MT" w:cs="Times New Roman"/>
          <w:lang w:val="fr-BE" w:eastAsia="fr-BE"/>
        </w:rPr>
        <w:t xml:space="preserve"> Abraham</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12 II répondit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"Me voici." II reprit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"Ne porte pas la main sur ce jeune homme, ne lui fais aucun mal</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 car, désormais, j</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ai constaté que tu honores Dieu, toi qui ne m</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as pas refusé ton fils, ton fils unique</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13 Abraham, levant les yeux, remarqua qu</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un bélier, derrière lui, s</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était embarrassé les cornes dans un buisson. Abraham alla prendre ce bélier et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offrit en holocauste à la place de son fils.</w:t>
      </w:r>
      <w:r>
        <w:rPr>
          <w:rFonts w:ascii="Gill Sans MT" w:eastAsia="Times New Roman" w:hAnsi="Gill Sans MT" w:cs="Times New Roman"/>
          <w:lang w:val="fr-BE" w:eastAsia="fr-BE"/>
        </w:rPr>
        <w:t xml:space="preserve"> </w:t>
      </w:r>
      <w:r w:rsidRPr="005A4D56">
        <w:rPr>
          <w:rFonts w:ascii="Gill Sans MT" w:eastAsia="Times New Roman" w:hAnsi="Gill Sans MT" w:cs="Times New Roman"/>
          <w:lang w:val="fr-BE" w:eastAsia="fr-BE"/>
        </w:rPr>
        <w:t>14 Abraham dénomma cet endroit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Adonaï-</w:t>
      </w:r>
      <w:proofErr w:type="spellStart"/>
      <w:r w:rsidRPr="005A4D56">
        <w:rPr>
          <w:rFonts w:ascii="Gill Sans MT" w:eastAsia="Times New Roman" w:hAnsi="Gill Sans MT" w:cs="Times New Roman"/>
          <w:lang w:val="fr-BE" w:eastAsia="fr-BE"/>
        </w:rPr>
        <w:t>Yiré</w:t>
      </w:r>
      <w:proofErr w:type="spellEnd"/>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 d</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où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on dit aujourd</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hui</w:t>
      </w:r>
      <w:r>
        <w:rPr>
          <w:rFonts w:ascii="Gill Sans MT" w:eastAsia="Times New Roman" w:hAnsi="Gill Sans MT" w:cs="Times New Roman"/>
          <w:lang w:val="fr-BE" w:eastAsia="fr-BE"/>
        </w:rPr>
        <w:t xml:space="preserve"> : </w:t>
      </w:r>
      <w:r w:rsidRPr="005A4D56">
        <w:rPr>
          <w:rFonts w:ascii="Gill Sans MT" w:eastAsia="Times New Roman" w:hAnsi="Gill Sans MT" w:cs="Times New Roman"/>
          <w:lang w:val="fr-BE" w:eastAsia="fr-BE"/>
        </w:rPr>
        <w:t>"Sur le mont d’</w:t>
      </w:r>
      <w:proofErr w:type="spellStart"/>
      <w:r w:rsidRPr="005A4D56">
        <w:rPr>
          <w:rFonts w:ascii="Gill Sans MT" w:eastAsia="Times New Roman" w:hAnsi="Gill Sans MT" w:cs="Times New Roman"/>
          <w:lang w:val="fr-BE" w:eastAsia="fr-BE"/>
        </w:rPr>
        <w:t>Adônaï-Yéraé</w:t>
      </w:r>
      <w:proofErr w:type="spellEnd"/>
      <w:r w:rsidRPr="005A4D56">
        <w:rPr>
          <w:rFonts w:ascii="Gill Sans MT" w:eastAsia="Times New Roman" w:hAnsi="Gill Sans MT" w:cs="Times New Roman"/>
          <w:lang w:val="fr-BE" w:eastAsia="fr-BE"/>
        </w:rPr>
        <w:t>." 15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envoyé de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Éternel appela une seconde fois Abraham du haut du ciel, 16 et dit</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 "Je jure par moi-même, a dit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Éternel, que parce que tu as agi ainsi, parce que tu n</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as point épargné ton enfant, ton fils unique, 17 je te comblerai de mes faveurs</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 je multiplierai ta race comme les étoiles du ciel et comme le sable du rivage de la mer et ta postérité conquerra les portes de ses ennemis.</w:t>
      </w:r>
      <w:r>
        <w:rPr>
          <w:rFonts w:ascii="Gill Sans MT" w:eastAsia="Times New Roman" w:hAnsi="Gill Sans MT" w:cs="Times New Roman"/>
          <w:lang w:val="fr-BE" w:eastAsia="fr-BE"/>
        </w:rPr>
        <w:t xml:space="preserve"> </w:t>
      </w:r>
      <w:r w:rsidRPr="005A4D56">
        <w:rPr>
          <w:rFonts w:ascii="Gill Sans MT" w:eastAsia="Times New Roman" w:hAnsi="Gill Sans MT" w:cs="Times New Roman"/>
          <w:lang w:val="fr-BE" w:eastAsia="fr-BE"/>
        </w:rPr>
        <w:t>18 Et toutes les nations de la terre s</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estimeront heureuses par ta postérité, en récompense de ce que tu as obéi à ma voix." 19 Abraham retourna vers ses serviteurs</w:t>
      </w:r>
      <w:r>
        <w:rPr>
          <w:rFonts w:ascii="Arial" w:eastAsia="Times New Roman" w:hAnsi="Arial" w:cs="Arial"/>
          <w:lang w:val="fr-BE" w:eastAsia="fr-BE"/>
        </w:rPr>
        <w:t> </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 ils se remirent en route ensemble pour Beer Shava, où Abraham continua d</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habiter.</w:t>
      </w:r>
      <w:r>
        <w:rPr>
          <w:rFonts w:ascii="Arial" w:eastAsia="Times New Roman" w:hAnsi="Arial" w:cs="Arial"/>
          <w:lang w:val="fr-BE" w:eastAsia="fr-BE"/>
        </w:rPr>
        <w:t> </w:t>
      </w:r>
      <w:r w:rsidRPr="005A4D56">
        <w:rPr>
          <w:rFonts w:ascii="Gill Sans MT" w:eastAsia="Times New Roman" w:hAnsi="Gill Sans MT" w:cs="Times New Roman"/>
          <w:lang w:val="fr-BE" w:eastAsia="fr-BE"/>
        </w:rPr>
        <w:t>»</w:t>
      </w:r>
    </w:p>
    <w:p w14:paraId="3F54D04C" w14:textId="600165C3"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val="fr-BE" w:eastAsia="fr-BE"/>
        </w:rPr>
        <w:t>Livre de la Genèse, chapitre</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 xml:space="preserve">22, </w:t>
      </w:r>
      <w:hyperlink r:id="rId14" w:tgtFrame="_blank" w:history="1">
        <w:r w:rsidRPr="005A4D56">
          <w:rPr>
            <w:rFonts w:ascii="Gill Sans MT" w:eastAsia="Times New Roman" w:hAnsi="Gill Sans MT" w:cs="Times New Roman"/>
            <w:color w:val="0000FF"/>
            <w:u w:val="single"/>
            <w:lang w:val="fr-BE" w:eastAsia="fr-BE"/>
          </w:rPr>
          <w:t>Traduction du Rabbinat</w:t>
        </w:r>
      </w:hyperlink>
    </w:p>
    <w:p w14:paraId="33C7BCAA" w14:textId="0D245468"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val="fr-BE" w:eastAsia="fr-BE"/>
        </w:rPr>
        <w:t xml:space="preserve">Alexandre </w:t>
      </w:r>
      <w:proofErr w:type="spellStart"/>
      <w:r w:rsidRPr="005A4D56">
        <w:rPr>
          <w:rFonts w:ascii="Gill Sans MT" w:eastAsia="Times New Roman" w:hAnsi="Gill Sans MT" w:cs="Times New Roman"/>
          <w:lang w:val="fr-BE" w:eastAsia="fr-BE"/>
        </w:rPr>
        <w:t>Meloni</w:t>
      </w:r>
      <w:proofErr w:type="spellEnd"/>
      <w:r w:rsidRPr="005A4D56">
        <w:rPr>
          <w:rFonts w:ascii="Gill Sans MT" w:eastAsia="Times New Roman" w:hAnsi="Gill Sans MT" w:cs="Times New Roman"/>
          <w:lang w:val="fr-BE" w:eastAsia="fr-BE"/>
        </w:rPr>
        <w:t>, un rabbin franco-italo-israélien, propose une intéressante interprétation de ce récit qui peut rejoindre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 xml:space="preserve">idée de </w:t>
      </w:r>
      <w:proofErr w:type="spellStart"/>
      <w:r w:rsidRPr="005A4D56">
        <w:rPr>
          <w:rFonts w:ascii="Gill Sans MT" w:eastAsia="Times New Roman" w:hAnsi="Gill Sans MT" w:cs="Times New Roman"/>
          <w:lang w:val="fr-BE" w:eastAsia="fr-BE"/>
        </w:rPr>
        <w:t>Lévinas</w:t>
      </w:r>
      <w:proofErr w:type="spellEnd"/>
      <w:r w:rsidRPr="005A4D56">
        <w:rPr>
          <w:rFonts w:ascii="Gill Sans MT" w:eastAsia="Times New Roman" w:hAnsi="Gill Sans MT" w:cs="Times New Roman"/>
          <w:lang w:val="fr-BE" w:eastAsia="fr-BE"/>
        </w:rPr>
        <w:t>, selon laquelle, il convient de mettre un frein à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élan humain quand il risque de mener à une situation trop lourde à supporter.</w:t>
      </w:r>
    </w:p>
    <w:p w14:paraId="109DA36C" w14:textId="43D614BA"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val="fr-BE" w:eastAsia="fr-BE"/>
        </w:rPr>
        <w:t>Abraham s</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imagine que Dieu lui demande l</w:t>
      </w:r>
      <w:r>
        <w:rPr>
          <w:rFonts w:ascii="Gill Sans MT" w:eastAsia="Times New Roman" w:hAnsi="Gill Sans MT" w:cs="Times New Roman"/>
          <w:lang w:val="fr-BE" w:eastAsia="fr-BE"/>
        </w:rPr>
        <w:t>’</w:t>
      </w:r>
      <w:r w:rsidRPr="005A4D56">
        <w:rPr>
          <w:rFonts w:ascii="Gill Sans MT" w:eastAsia="Times New Roman" w:hAnsi="Gill Sans MT" w:cs="Times New Roman"/>
          <w:lang w:val="fr-BE" w:eastAsia="fr-BE"/>
        </w:rPr>
        <w:t>impossible alors que Dieu, selon un principe rabbinique classique, lui demande le «</w:t>
      </w:r>
      <w:r>
        <w:rPr>
          <w:rFonts w:ascii="Arial" w:eastAsia="Times New Roman" w:hAnsi="Arial" w:cs="Arial"/>
          <w:lang w:val="fr-BE" w:eastAsia="fr-BE"/>
        </w:rPr>
        <w:t> </w:t>
      </w:r>
      <w:r>
        <w:rPr>
          <w:rFonts w:ascii="Gill Sans MT" w:eastAsia="Times New Roman" w:hAnsi="Gill Sans MT" w:cs="Times New Roman"/>
          <w:lang w:val="fr-BE" w:eastAsia="fr-BE"/>
        </w:rPr>
        <w:t>p</w:t>
      </w:r>
      <w:r w:rsidRPr="005A4D56">
        <w:rPr>
          <w:rFonts w:ascii="Gill Sans MT" w:eastAsia="Times New Roman" w:hAnsi="Gill Sans MT" w:cs="Times New Roman"/>
          <w:lang w:val="fr-BE" w:eastAsia="fr-BE"/>
        </w:rPr>
        <w:t>as en-dessous</w:t>
      </w:r>
      <w:r>
        <w:rPr>
          <w:rFonts w:ascii="Arial" w:eastAsia="Times New Roman" w:hAnsi="Arial" w:cs="Arial"/>
          <w:lang w:val="fr-BE" w:eastAsia="fr-BE"/>
        </w:rPr>
        <w:t> </w:t>
      </w:r>
      <w:r w:rsidRPr="005A4D56">
        <w:rPr>
          <w:rFonts w:ascii="Gill Sans MT" w:eastAsia="Times New Roman" w:hAnsi="Gill Sans MT" w:cs="Times New Roman"/>
          <w:lang w:val="fr-BE" w:eastAsia="fr-BE"/>
        </w:rPr>
        <w:t xml:space="preserve">», le </w:t>
      </w:r>
      <w:proofErr w:type="spellStart"/>
      <w:r w:rsidRPr="005A4D56">
        <w:rPr>
          <w:rFonts w:ascii="Gill Sans MT" w:eastAsia="Times New Roman" w:hAnsi="Gill Sans MT" w:cs="Times New Roman"/>
          <w:lang w:eastAsia="fr-BE"/>
        </w:rPr>
        <w:t>Takhat</w:t>
      </w:r>
      <w:proofErr w:type="spellEnd"/>
      <w:r w:rsidRPr="005A4D56">
        <w:rPr>
          <w:rFonts w:ascii="Gill Sans MT" w:eastAsia="Times New Roman" w:hAnsi="Gill Sans MT" w:cs="Times New Roman"/>
          <w:lang w:eastAsia="fr-BE"/>
        </w:rPr>
        <w:t xml:space="preserve"> (le dessous), </w:t>
      </w:r>
      <w:r w:rsidRPr="005A4D56">
        <w:rPr>
          <w:rFonts w:ascii="Gill Sans MT" w:eastAsia="Times New Roman" w:hAnsi="Gill Sans MT" w:cs="Times New Roman"/>
          <w:lang w:val="fr-BE" w:eastAsia="fr-BE"/>
        </w:rPr>
        <w:t>une action sans doute moins ambitieuse, mais à sa portée. Les "</w:t>
      </w:r>
      <w:proofErr w:type="spellStart"/>
      <w:r w:rsidRPr="005A4D56">
        <w:rPr>
          <w:rFonts w:ascii="Gill Sans MT" w:eastAsia="Times New Roman" w:hAnsi="Gill Sans MT" w:cs="Times New Roman"/>
          <w:lang w:val="fr-BE" w:eastAsia="fr-BE"/>
        </w:rPr>
        <w:t>mitzvoth</w:t>
      </w:r>
      <w:proofErr w:type="spellEnd"/>
      <w:r w:rsidRPr="005A4D56">
        <w:rPr>
          <w:rFonts w:ascii="Gill Sans MT" w:eastAsia="Times New Roman" w:hAnsi="Gill Sans MT" w:cs="Times New Roman"/>
          <w:lang w:val="fr-BE" w:eastAsia="fr-BE"/>
        </w:rPr>
        <w:t>" (les commandements) nous indiquent des actions à notre portée</w:t>
      </w:r>
      <w:r>
        <w:rPr>
          <w:rFonts w:ascii="Gill Sans MT" w:eastAsia="Times New Roman" w:hAnsi="Gill Sans MT" w:cs="Times New Roman"/>
          <w:lang w:val="fr-BE" w:eastAsia="fr-BE"/>
        </w:rPr>
        <w:t> </w:t>
      </w:r>
      <w:r w:rsidRPr="005A4D56">
        <w:rPr>
          <w:rFonts w:ascii="Gill Sans MT" w:eastAsia="Times New Roman" w:hAnsi="Gill Sans MT" w:cs="Times New Roman"/>
          <w:lang w:val="fr-BE" w:eastAsia="fr-BE"/>
        </w:rPr>
        <w:t>:</w:t>
      </w:r>
    </w:p>
    <w:p w14:paraId="0A931BA9" w14:textId="3EF5854D" w:rsidR="005A4D56" w:rsidRPr="005A4D56" w:rsidRDefault="005A4D56" w:rsidP="005A4D56">
      <w:pPr>
        <w:spacing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val="fr-BE" w:eastAsia="fr-BE"/>
        </w:rPr>
        <w:t>«</w:t>
      </w:r>
      <w:r>
        <w:rPr>
          <w:rFonts w:ascii="Arial" w:eastAsia="Times New Roman" w:hAnsi="Arial" w:cs="Arial"/>
          <w:lang w:val="fr-BE" w:eastAsia="fr-BE"/>
        </w:rPr>
        <w:t> </w:t>
      </w:r>
      <w:r w:rsidRPr="005A4D56">
        <w:rPr>
          <w:rFonts w:ascii="Gill Sans MT" w:eastAsia="Times New Roman" w:hAnsi="Gill Sans MT" w:cs="Times New Roman"/>
          <w:lang w:eastAsia="fr-BE"/>
        </w:rPr>
        <w:t>Maintenant il est nécessaire de conclure et comprendre, du moins en partie le sens général de cette épreuve. Que veut D. et qu’</w:t>
      </w:r>
      <w:proofErr w:type="spellStart"/>
      <w:r w:rsidRPr="005A4D56">
        <w:rPr>
          <w:rFonts w:ascii="Gill Sans MT" w:eastAsia="Times New Roman" w:hAnsi="Gill Sans MT" w:cs="Times New Roman"/>
          <w:lang w:eastAsia="fr-BE"/>
        </w:rPr>
        <w:t>est ce</w:t>
      </w:r>
      <w:proofErr w:type="spellEnd"/>
      <w:r w:rsidRPr="005A4D56">
        <w:rPr>
          <w:rFonts w:ascii="Gill Sans MT" w:eastAsia="Times New Roman" w:hAnsi="Gill Sans MT" w:cs="Times New Roman"/>
          <w:lang w:eastAsia="fr-BE"/>
        </w:rPr>
        <w:t xml:space="preserve"> qu’</w:t>
      </w:r>
      <w:proofErr w:type="spellStart"/>
      <w:r w:rsidRPr="005A4D56">
        <w:rPr>
          <w:rFonts w:ascii="Gill Sans MT" w:eastAsia="Times New Roman" w:hAnsi="Gill Sans MT" w:cs="Times New Roman"/>
          <w:lang w:eastAsia="fr-BE"/>
        </w:rPr>
        <w:t>Avraham</w:t>
      </w:r>
      <w:proofErr w:type="spellEnd"/>
      <w:r w:rsidRPr="005A4D56">
        <w:rPr>
          <w:rFonts w:ascii="Gill Sans MT" w:eastAsia="Times New Roman" w:hAnsi="Gill Sans MT" w:cs="Times New Roman"/>
          <w:lang w:eastAsia="fr-BE"/>
        </w:rPr>
        <w:t xml:space="preserve"> apprend</w:t>
      </w:r>
      <w:r>
        <w:rPr>
          <w:rFonts w:ascii="Arial" w:eastAsia="Times New Roman" w:hAnsi="Arial" w:cs="Arial"/>
          <w:lang w:eastAsia="fr-BE"/>
        </w:rPr>
        <w:t> </w:t>
      </w:r>
      <w:r w:rsidRPr="005A4D56">
        <w:rPr>
          <w:rFonts w:ascii="Gill Sans MT" w:eastAsia="Times New Roman" w:hAnsi="Gill Sans MT" w:cs="Times New Roman"/>
          <w:lang w:eastAsia="fr-BE"/>
        </w:rPr>
        <w:t xml:space="preserve">? En réalité ici est posé tout ce que sera le judaïsme. Il ne suffit pas simplement de savoir, mais d’agir. </w:t>
      </w:r>
      <w:proofErr w:type="spellStart"/>
      <w:r w:rsidRPr="005A4D56">
        <w:rPr>
          <w:rFonts w:ascii="Gill Sans MT" w:eastAsia="Times New Roman" w:hAnsi="Gill Sans MT" w:cs="Times New Roman"/>
          <w:lang w:eastAsia="fr-BE"/>
        </w:rPr>
        <w:t>Avraham</w:t>
      </w:r>
      <w:proofErr w:type="spellEnd"/>
      <w:r w:rsidRPr="005A4D56">
        <w:rPr>
          <w:rFonts w:ascii="Gill Sans MT" w:eastAsia="Times New Roman" w:hAnsi="Gill Sans MT" w:cs="Times New Roman"/>
          <w:lang w:eastAsia="fr-BE"/>
        </w:rPr>
        <w:t xml:space="preserve"> sait qu’il pourrait ou pense être capable de le faire, mais ce qui compte n’est pas ce dont on est capable, mais ce que l’on fait. L’agir. Il s’agit aussi et surtout d’apprendre à accepter la limite et la réalité. </w:t>
      </w:r>
    </w:p>
    <w:p w14:paraId="4898E96D" w14:textId="77777777"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eastAsia="fr-BE"/>
        </w:rPr>
        <w:t>Nous sommes, souvent, portés par de grands sentiments, de grandes résolutions, mais qui finissent généralement dans le vide, sans aucune action concrète. L’intention d’</w:t>
      </w:r>
      <w:proofErr w:type="spellStart"/>
      <w:r w:rsidRPr="005A4D56">
        <w:rPr>
          <w:rFonts w:ascii="Gill Sans MT" w:eastAsia="Times New Roman" w:hAnsi="Gill Sans MT" w:cs="Times New Roman"/>
          <w:lang w:eastAsia="fr-BE"/>
        </w:rPr>
        <w:t>Avraham</w:t>
      </w:r>
      <w:proofErr w:type="spellEnd"/>
      <w:r w:rsidRPr="005A4D56">
        <w:rPr>
          <w:rFonts w:ascii="Gill Sans MT" w:eastAsia="Times New Roman" w:hAnsi="Gill Sans MT" w:cs="Times New Roman"/>
          <w:lang w:eastAsia="fr-BE"/>
        </w:rPr>
        <w:t xml:space="preserve"> est de démontrer que l’homme peut donner à D. avec amour ce qu’il a de plus précieux, même son fils et son avenir. </w:t>
      </w:r>
    </w:p>
    <w:p w14:paraId="2D3FDBEE" w14:textId="77777777"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eastAsia="fr-BE"/>
        </w:rPr>
        <w:t>Mais D. qui le pousse dans un premier temps, va l’arrêter pour lui démontrer, que même si ce projet peut sembler être l’amour ultime entre D. et l’homme, cela ne fait pas partie du dessein divin et Il l’oblige l’homme à renoncer à cette idée. C’est la fin définitive de l’idée du sacrifice humain pour le culte monothéiste</w:t>
      </w:r>
      <w:r w:rsidRPr="005A4D56">
        <w:rPr>
          <w:rFonts w:ascii="Arial" w:eastAsia="Times New Roman" w:hAnsi="Arial" w:cs="Arial"/>
          <w:lang w:eastAsia="fr-BE"/>
        </w:rPr>
        <w:t> </w:t>
      </w:r>
      <w:r w:rsidRPr="005A4D56">
        <w:rPr>
          <w:rFonts w:ascii="Gill Sans MT" w:eastAsia="Times New Roman" w:hAnsi="Gill Sans MT" w:cs="Times New Roman"/>
          <w:lang w:eastAsia="fr-BE"/>
        </w:rPr>
        <w:t xml:space="preserve">! </w:t>
      </w:r>
    </w:p>
    <w:p w14:paraId="05E5116E" w14:textId="00EC2087"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eastAsia="fr-BE"/>
        </w:rPr>
        <w:lastRenderedPageBreak/>
        <w:t xml:space="preserve">Mais voilà cependant que D., à son tour offre, à </w:t>
      </w:r>
      <w:proofErr w:type="spellStart"/>
      <w:r w:rsidRPr="005A4D56">
        <w:rPr>
          <w:rFonts w:ascii="Gill Sans MT" w:eastAsia="Times New Roman" w:hAnsi="Gill Sans MT" w:cs="Times New Roman"/>
          <w:lang w:eastAsia="fr-BE"/>
        </w:rPr>
        <w:t>Avraham</w:t>
      </w:r>
      <w:proofErr w:type="spellEnd"/>
      <w:r w:rsidRPr="005A4D56">
        <w:rPr>
          <w:rFonts w:ascii="Gill Sans MT" w:eastAsia="Times New Roman" w:hAnsi="Gill Sans MT" w:cs="Times New Roman"/>
          <w:lang w:eastAsia="fr-BE"/>
        </w:rPr>
        <w:t xml:space="preserve"> un autre enseignement. Il lui donne en « remplacement » du fils un bélier à sacrifier. Mais l’expression n’est pas en remplacement dans le texte. Il est écrit (Genèse</w:t>
      </w:r>
      <w:r>
        <w:rPr>
          <w:rFonts w:ascii="Gill Sans MT" w:eastAsia="Times New Roman" w:hAnsi="Gill Sans MT" w:cs="Times New Roman"/>
          <w:lang w:eastAsia="fr-BE"/>
        </w:rPr>
        <w:t> </w:t>
      </w:r>
      <w:r w:rsidRPr="005A4D56">
        <w:rPr>
          <w:rFonts w:ascii="Gill Sans MT" w:eastAsia="Times New Roman" w:hAnsi="Gill Sans MT" w:cs="Times New Roman"/>
          <w:lang w:eastAsia="fr-BE"/>
        </w:rPr>
        <w:t>22,13)</w:t>
      </w:r>
      <w:r>
        <w:rPr>
          <w:rFonts w:ascii="Gill Sans MT" w:eastAsia="Times New Roman" w:hAnsi="Gill Sans MT" w:cs="Times New Roman"/>
          <w:lang w:eastAsia="fr-BE"/>
        </w:rPr>
        <w:t> </w:t>
      </w:r>
      <w:r w:rsidRPr="005A4D56">
        <w:rPr>
          <w:rFonts w:ascii="Gill Sans MT" w:eastAsia="Times New Roman" w:hAnsi="Gill Sans MT" w:cs="Times New Roman"/>
          <w:lang w:eastAsia="fr-BE"/>
        </w:rPr>
        <w:t>: « …</w:t>
      </w:r>
      <w:proofErr w:type="spellStart"/>
      <w:r w:rsidRPr="005A4D56">
        <w:rPr>
          <w:rFonts w:ascii="Arial" w:eastAsia="Times New Roman" w:hAnsi="Arial" w:cs="Arial"/>
          <w:lang w:eastAsia="fr-BE"/>
        </w:rPr>
        <w:t>תחת</w:t>
      </w:r>
      <w:proofErr w:type="spellEnd"/>
      <w:r w:rsidRPr="005A4D56">
        <w:rPr>
          <w:rFonts w:ascii="Gill Sans MT" w:eastAsia="Times New Roman" w:hAnsi="Gill Sans MT" w:cs="Times New Roman"/>
          <w:lang w:eastAsia="fr-BE"/>
        </w:rPr>
        <w:t xml:space="preserve"> </w:t>
      </w:r>
      <w:proofErr w:type="spellStart"/>
      <w:r w:rsidRPr="005A4D56">
        <w:rPr>
          <w:rFonts w:ascii="Arial" w:eastAsia="Times New Roman" w:hAnsi="Arial" w:cs="Arial"/>
          <w:lang w:eastAsia="fr-BE"/>
        </w:rPr>
        <w:t>בנו</w:t>
      </w:r>
      <w:proofErr w:type="spellEnd"/>
      <w:r w:rsidRPr="005A4D56">
        <w:rPr>
          <w:rFonts w:ascii="Gill Sans MT" w:eastAsia="Times New Roman" w:hAnsi="Gill Sans MT" w:cs="Times New Roman"/>
          <w:lang w:eastAsia="fr-BE"/>
        </w:rPr>
        <w:t xml:space="preserve"> </w:t>
      </w:r>
      <w:r w:rsidRPr="005A4D56">
        <w:rPr>
          <w:rFonts w:ascii="Gill Sans MT" w:eastAsia="Times New Roman" w:hAnsi="Gill Sans MT" w:cs="Gill Sans MT"/>
          <w:lang w:eastAsia="fr-BE"/>
        </w:rPr>
        <w:t>»</w:t>
      </w:r>
      <w:r w:rsidRPr="005A4D56">
        <w:rPr>
          <w:rFonts w:ascii="Gill Sans MT" w:eastAsia="Times New Roman" w:hAnsi="Gill Sans MT" w:cs="Times New Roman"/>
          <w:lang w:eastAsia="fr-BE"/>
        </w:rPr>
        <w:t xml:space="preserve"> (</w:t>
      </w:r>
      <w:proofErr w:type="spellStart"/>
      <w:r w:rsidRPr="005A4D56">
        <w:rPr>
          <w:rFonts w:ascii="Gill Sans MT" w:eastAsia="Times New Roman" w:hAnsi="Gill Sans MT" w:cs="Times New Roman"/>
          <w:lang w:eastAsia="fr-BE"/>
        </w:rPr>
        <w:t>TaKHaT</w:t>
      </w:r>
      <w:proofErr w:type="spellEnd"/>
      <w:r w:rsidRPr="005A4D56">
        <w:rPr>
          <w:rFonts w:ascii="Gill Sans MT" w:eastAsia="Times New Roman" w:hAnsi="Gill Sans MT" w:cs="Times New Roman"/>
          <w:lang w:eastAsia="fr-BE"/>
        </w:rPr>
        <w:t xml:space="preserve"> </w:t>
      </w:r>
      <w:proofErr w:type="spellStart"/>
      <w:r w:rsidRPr="005A4D56">
        <w:rPr>
          <w:rFonts w:ascii="Gill Sans MT" w:eastAsia="Times New Roman" w:hAnsi="Gill Sans MT" w:cs="Times New Roman"/>
          <w:lang w:eastAsia="fr-BE"/>
        </w:rPr>
        <w:t>BeNO</w:t>
      </w:r>
      <w:proofErr w:type="spellEnd"/>
      <w:r w:rsidRPr="005A4D56">
        <w:rPr>
          <w:rFonts w:ascii="Gill Sans MT" w:eastAsia="Times New Roman" w:hAnsi="Gill Sans MT" w:cs="Times New Roman"/>
          <w:lang w:eastAsia="fr-BE"/>
        </w:rPr>
        <w:t>) [traduit souvent par</w:t>
      </w:r>
      <w:r>
        <w:rPr>
          <w:rFonts w:ascii="Gill Sans MT" w:eastAsia="Times New Roman" w:hAnsi="Gill Sans MT" w:cs="Times New Roman"/>
          <w:lang w:eastAsia="fr-BE"/>
        </w:rPr>
        <w:t> </w:t>
      </w:r>
      <w:r w:rsidRPr="005A4D56">
        <w:rPr>
          <w:rFonts w:ascii="Gill Sans MT" w:eastAsia="Times New Roman" w:hAnsi="Gill Sans MT" w:cs="Times New Roman"/>
          <w:lang w:eastAsia="fr-BE"/>
        </w:rPr>
        <w:t xml:space="preserve">: </w:t>
      </w:r>
      <w:r w:rsidRPr="005A4D56">
        <w:rPr>
          <w:rFonts w:ascii="Gill Sans MT" w:eastAsia="Times New Roman" w:hAnsi="Gill Sans MT" w:cs="Gill Sans MT"/>
          <w:lang w:eastAsia="fr-BE"/>
        </w:rPr>
        <w:t>à</w:t>
      </w:r>
      <w:r w:rsidRPr="005A4D56">
        <w:rPr>
          <w:rFonts w:ascii="Gill Sans MT" w:eastAsia="Times New Roman" w:hAnsi="Gill Sans MT" w:cs="Times New Roman"/>
          <w:lang w:eastAsia="fr-BE"/>
        </w:rPr>
        <w:t xml:space="preserve"> la place de son fils, mais litt</w:t>
      </w:r>
      <w:r w:rsidRPr="005A4D56">
        <w:rPr>
          <w:rFonts w:ascii="Gill Sans MT" w:eastAsia="Times New Roman" w:hAnsi="Gill Sans MT" w:cs="Gill Sans MT"/>
          <w:lang w:eastAsia="fr-BE"/>
        </w:rPr>
        <w:t>é</w:t>
      </w:r>
      <w:r w:rsidRPr="005A4D56">
        <w:rPr>
          <w:rFonts w:ascii="Gill Sans MT" w:eastAsia="Times New Roman" w:hAnsi="Gill Sans MT" w:cs="Times New Roman"/>
          <w:lang w:eastAsia="fr-BE"/>
        </w:rPr>
        <w:t>ralement</w:t>
      </w:r>
      <w:r>
        <w:rPr>
          <w:rFonts w:ascii="Gill Sans MT" w:eastAsia="Times New Roman" w:hAnsi="Gill Sans MT" w:cs="Times New Roman"/>
          <w:lang w:eastAsia="fr-BE"/>
        </w:rPr>
        <w:t> </w:t>
      </w:r>
      <w:r w:rsidRPr="005A4D56">
        <w:rPr>
          <w:rFonts w:ascii="Gill Sans MT" w:eastAsia="Times New Roman" w:hAnsi="Gill Sans MT" w:cs="Times New Roman"/>
          <w:lang w:eastAsia="fr-BE"/>
        </w:rPr>
        <w:t>: en dessous de son fils] or il existe en h</w:t>
      </w:r>
      <w:r w:rsidRPr="005A4D56">
        <w:rPr>
          <w:rFonts w:ascii="Gill Sans MT" w:eastAsia="Times New Roman" w:hAnsi="Gill Sans MT" w:cs="Gill Sans MT"/>
          <w:lang w:eastAsia="fr-BE"/>
        </w:rPr>
        <w:t>é</w:t>
      </w:r>
      <w:r w:rsidRPr="005A4D56">
        <w:rPr>
          <w:rFonts w:ascii="Gill Sans MT" w:eastAsia="Times New Roman" w:hAnsi="Gill Sans MT" w:cs="Times New Roman"/>
          <w:lang w:eastAsia="fr-BE"/>
        </w:rPr>
        <w:t xml:space="preserve">breu plusieurs paroles pour dire : </w:t>
      </w:r>
      <w:r w:rsidRPr="005A4D56">
        <w:rPr>
          <w:rFonts w:ascii="Gill Sans MT" w:eastAsia="Times New Roman" w:hAnsi="Gill Sans MT" w:cs="Gill Sans MT"/>
          <w:lang w:eastAsia="fr-BE"/>
        </w:rPr>
        <w:t>«</w:t>
      </w:r>
      <w:r w:rsidRPr="005A4D56">
        <w:rPr>
          <w:rFonts w:ascii="Gill Sans MT" w:eastAsia="Times New Roman" w:hAnsi="Gill Sans MT" w:cs="Times New Roman"/>
          <w:lang w:eastAsia="fr-BE"/>
        </w:rPr>
        <w:t xml:space="preserve"> </w:t>
      </w:r>
      <w:r w:rsidRPr="005A4D56">
        <w:rPr>
          <w:rFonts w:ascii="Gill Sans MT" w:eastAsia="Times New Roman" w:hAnsi="Gill Sans MT" w:cs="Gill Sans MT"/>
          <w:lang w:eastAsia="fr-BE"/>
        </w:rPr>
        <w:t>à</w:t>
      </w:r>
      <w:r w:rsidRPr="005A4D56">
        <w:rPr>
          <w:rFonts w:ascii="Gill Sans MT" w:eastAsia="Times New Roman" w:hAnsi="Gill Sans MT" w:cs="Times New Roman"/>
          <w:lang w:eastAsia="fr-BE"/>
        </w:rPr>
        <w:t xml:space="preserve"> la place de </w:t>
      </w:r>
      <w:r w:rsidRPr="005A4D56">
        <w:rPr>
          <w:rFonts w:ascii="Gill Sans MT" w:eastAsia="Times New Roman" w:hAnsi="Gill Sans MT" w:cs="Gill Sans MT"/>
          <w:lang w:eastAsia="fr-BE"/>
        </w:rPr>
        <w:t>»</w:t>
      </w:r>
      <w:r w:rsidRPr="005A4D56">
        <w:rPr>
          <w:rFonts w:ascii="Gill Sans MT" w:eastAsia="Times New Roman" w:hAnsi="Gill Sans MT" w:cs="Times New Roman"/>
          <w:lang w:eastAsia="fr-BE"/>
        </w:rPr>
        <w:t xml:space="preserve"> comme par exemple </w:t>
      </w:r>
      <w:proofErr w:type="spellStart"/>
      <w:r w:rsidRPr="005A4D56">
        <w:rPr>
          <w:rFonts w:ascii="Gill Sans MT" w:eastAsia="Times New Roman" w:hAnsi="Gill Sans MT" w:cs="Times New Roman"/>
          <w:i/>
          <w:iCs/>
          <w:lang w:eastAsia="fr-BE"/>
        </w:rPr>
        <w:t>Bimkom</w:t>
      </w:r>
      <w:proofErr w:type="spellEnd"/>
      <w:r w:rsidRPr="005A4D56">
        <w:rPr>
          <w:rFonts w:ascii="Gill Sans MT" w:eastAsia="Times New Roman" w:hAnsi="Gill Sans MT" w:cs="Times New Roman"/>
          <w:lang w:eastAsia="fr-BE"/>
        </w:rPr>
        <w:t xml:space="preserve"> ce qui signifie que le choix de la parole </w:t>
      </w:r>
      <w:proofErr w:type="spellStart"/>
      <w:r w:rsidRPr="005A4D56">
        <w:rPr>
          <w:rFonts w:ascii="Gill Sans MT" w:eastAsia="Times New Roman" w:hAnsi="Gill Sans MT" w:cs="Times New Roman"/>
          <w:lang w:eastAsia="fr-BE"/>
        </w:rPr>
        <w:t>TaKHaT</w:t>
      </w:r>
      <w:proofErr w:type="spellEnd"/>
      <w:r w:rsidRPr="005A4D56">
        <w:rPr>
          <w:rFonts w:ascii="Gill Sans MT" w:eastAsia="Times New Roman" w:hAnsi="Gill Sans MT" w:cs="Times New Roman"/>
          <w:lang w:eastAsia="fr-BE"/>
        </w:rPr>
        <w:t xml:space="preserve"> par la Torah n’est pas casuel. </w:t>
      </w:r>
    </w:p>
    <w:p w14:paraId="3FDA65E1" w14:textId="77777777"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eastAsia="fr-BE"/>
        </w:rPr>
        <w:t>Il est évident pour les rabbins donc qu’un enseignement particulier nous est transmis ici. Il s’agit de nous faire comprendre que ce ne sont pas les grandes actions ou intentions qui sont celles qui changeront les choses, car souvent, étant trop élevées, beaucoup d’excuses valables font qu’elles ne se concrétisent par aucune action</w:t>
      </w:r>
      <w:r w:rsidRPr="005A4D56">
        <w:rPr>
          <w:rFonts w:ascii="Arial" w:eastAsia="Times New Roman" w:hAnsi="Arial" w:cs="Arial"/>
          <w:lang w:eastAsia="fr-BE"/>
        </w:rPr>
        <w:t> </w:t>
      </w:r>
      <w:r w:rsidRPr="005A4D56">
        <w:rPr>
          <w:rFonts w:ascii="Gill Sans MT" w:eastAsia="Times New Roman" w:hAnsi="Gill Sans MT" w:cs="Times New Roman"/>
          <w:lang w:eastAsia="fr-BE"/>
        </w:rPr>
        <w:t xml:space="preserve">! </w:t>
      </w:r>
    </w:p>
    <w:p w14:paraId="38833611" w14:textId="77777777"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eastAsia="fr-BE"/>
        </w:rPr>
        <w:t>Non ce sont celle juste en dessous, en apparence un peu moins significative, qui seront déterminantes, mais qui elles n’ont aucune excuse pour ne pas être accomplies</w:t>
      </w:r>
      <w:r w:rsidRPr="005A4D56">
        <w:rPr>
          <w:rFonts w:ascii="Arial" w:eastAsia="Times New Roman" w:hAnsi="Arial" w:cs="Arial"/>
          <w:lang w:eastAsia="fr-BE"/>
        </w:rPr>
        <w:t> </w:t>
      </w:r>
      <w:r w:rsidRPr="005A4D56">
        <w:rPr>
          <w:rFonts w:ascii="Gill Sans MT" w:eastAsia="Times New Roman" w:hAnsi="Gill Sans MT" w:cs="Times New Roman"/>
          <w:lang w:eastAsia="fr-BE"/>
        </w:rPr>
        <w:t>! Voici donc l</w:t>
      </w:r>
      <w:r w:rsidRPr="005A4D56">
        <w:rPr>
          <w:rFonts w:ascii="Gill Sans MT" w:eastAsia="Times New Roman" w:hAnsi="Gill Sans MT" w:cs="Gill Sans MT"/>
          <w:lang w:eastAsia="fr-BE"/>
        </w:rPr>
        <w:t>’</w:t>
      </w:r>
      <w:r w:rsidRPr="005A4D56">
        <w:rPr>
          <w:rFonts w:ascii="Gill Sans MT" w:eastAsia="Times New Roman" w:hAnsi="Gill Sans MT" w:cs="Times New Roman"/>
          <w:lang w:eastAsia="fr-BE"/>
        </w:rPr>
        <w:t>autre enseignement fondamental de la "</w:t>
      </w:r>
      <w:proofErr w:type="spellStart"/>
      <w:r w:rsidRPr="005A4D56">
        <w:rPr>
          <w:rFonts w:ascii="Gill Sans MT" w:eastAsia="Times New Roman" w:hAnsi="Gill Sans MT" w:cs="Times New Roman"/>
          <w:lang w:eastAsia="fr-BE"/>
        </w:rPr>
        <w:t>Akedat</w:t>
      </w:r>
      <w:proofErr w:type="spellEnd"/>
      <w:r w:rsidRPr="005A4D56">
        <w:rPr>
          <w:rFonts w:ascii="Gill Sans MT" w:eastAsia="Times New Roman" w:hAnsi="Gill Sans MT" w:cs="Times New Roman"/>
          <w:lang w:eastAsia="fr-BE"/>
        </w:rPr>
        <w:t xml:space="preserve"> Itzhak", l</w:t>
      </w:r>
      <w:r w:rsidRPr="005A4D56">
        <w:rPr>
          <w:rFonts w:ascii="Gill Sans MT" w:eastAsia="Times New Roman" w:hAnsi="Gill Sans MT" w:cs="Gill Sans MT"/>
          <w:lang w:eastAsia="fr-BE"/>
        </w:rPr>
        <w:t>’</w:t>
      </w:r>
      <w:r w:rsidRPr="005A4D56">
        <w:rPr>
          <w:rFonts w:ascii="Gill Sans MT" w:eastAsia="Times New Roman" w:hAnsi="Gill Sans MT" w:cs="Times New Roman"/>
          <w:lang w:eastAsia="fr-BE"/>
        </w:rPr>
        <w:t>agir en tenant compte de notre humanit</w:t>
      </w:r>
      <w:r w:rsidRPr="005A4D56">
        <w:rPr>
          <w:rFonts w:ascii="Gill Sans MT" w:eastAsia="Times New Roman" w:hAnsi="Gill Sans MT" w:cs="Gill Sans MT"/>
          <w:lang w:eastAsia="fr-BE"/>
        </w:rPr>
        <w:t>é</w:t>
      </w:r>
      <w:r w:rsidRPr="005A4D56">
        <w:rPr>
          <w:rFonts w:ascii="Gill Sans MT" w:eastAsia="Times New Roman" w:hAnsi="Gill Sans MT" w:cs="Times New Roman"/>
          <w:lang w:eastAsia="fr-BE"/>
        </w:rPr>
        <w:t xml:space="preserve">. </w:t>
      </w:r>
    </w:p>
    <w:p w14:paraId="1CBDEF0A" w14:textId="6327FABE"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eastAsia="fr-BE"/>
        </w:rPr>
        <w:t xml:space="preserve">Cette expression </w:t>
      </w:r>
      <w:proofErr w:type="spellStart"/>
      <w:r w:rsidRPr="005A4D56">
        <w:rPr>
          <w:rFonts w:ascii="Gill Sans MT" w:eastAsia="Times New Roman" w:hAnsi="Gill Sans MT" w:cs="Times New Roman"/>
          <w:lang w:eastAsia="fr-BE"/>
        </w:rPr>
        <w:t>TaKHaT</w:t>
      </w:r>
      <w:proofErr w:type="spellEnd"/>
      <w:r w:rsidRPr="005A4D56">
        <w:rPr>
          <w:rFonts w:ascii="Gill Sans MT" w:eastAsia="Times New Roman" w:hAnsi="Gill Sans MT" w:cs="Times New Roman"/>
          <w:lang w:eastAsia="fr-BE"/>
        </w:rPr>
        <w:t xml:space="preserve"> est d’ailleurs caractéristique aussi de la « loi du Talion »</w:t>
      </w:r>
      <w:r>
        <w:rPr>
          <w:rFonts w:ascii="Gill Sans MT" w:eastAsia="Times New Roman" w:hAnsi="Gill Sans MT" w:cs="Times New Roman"/>
          <w:lang w:eastAsia="fr-BE"/>
        </w:rPr>
        <w:t> </w:t>
      </w:r>
      <w:r w:rsidRPr="005A4D56">
        <w:rPr>
          <w:rFonts w:ascii="Gill Sans MT" w:eastAsia="Times New Roman" w:hAnsi="Gill Sans MT" w:cs="Times New Roman"/>
          <w:lang w:eastAsia="fr-BE"/>
        </w:rPr>
        <w:t xml:space="preserve">: </w:t>
      </w:r>
      <w:proofErr w:type="spellStart"/>
      <w:r w:rsidRPr="005A4D56">
        <w:rPr>
          <w:rFonts w:ascii="Gill Sans MT" w:eastAsia="Times New Roman" w:hAnsi="Gill Sans MT" w:cs="Times New Roman"/>
          <w:lang w:eastAsia="fr-BE"/>
        </w:rPr>
        <w:t>AYiN</w:t>
      </w:r>
      <w:proofErr w:type="spellEnd"/>
      <w:r w:rsidRPr="005A4D56">
        <w:rPr>
          <w:rFonts w:ascii="Gill Sans MT" w:eastAsia="Times New Roman" w:hAnsi="Gill Sans MT" w:cs="Times New Roman"/>
          <w:lang w:eastAsia="fr-BE"/>
        </w:rPr>
        <w:t xml:space="preserve"> </w:t>
      </w:r>
      <w:proofErr w:type="spellStart"/>
      <w:r w:rsidRPr="005A4D56">
        <w:rPr>
          <w:rFonts w:ascii="Gill Sans MT" w:eastAsia="Times New Roman" w:hAnsi="Gill Sans MT" w:cs="Times New Roman"/>
          <w:lang w:eastAsia="fr-BE"/>
        </w:rPr>
        <w:t>TaKHaT</w:t>
      </w:r>
      <w:proofErr w:type="spellEnd"/>
      <w:r w:rsidRPr="005A4D56">
        <w:rPr>
          <w:rFonts w:ascii="Gill Sans MT" w:eastAsia="Times New Roman" w:hAnsi="Gill Sans MT" w:cs="Times New Roman"/>
          <w:lang w:eastAsia="fr-BE"/>
        </w:rPr>
        <w:t xml:space="preserve"> </w:t>
      </w:r>
      <w:proofErr w:type="spellStart"/>
      <w:r w:rsidRPr="005A4D56">
        <w:rPr>
          <w:rFonts w:ascii="Gill Sans MT" w:eastAsia="Times New Roman" w:hAnsi="Gill Sans MT" w:cs="Times New Roman"/>
          <w:lang w:eastAsia="fr-BE"/>
        </w:rPr>
        <w:t>AyiN</w:t>
      </w:r>
      <w:proofErr w:type="spellEnd"/>
      <w:r w:rsidRPr="005A4D56">
        <w:rPr>
          <w:rFonts w:ascii="Gill Sans MT" w:eastAsia="Times New Roman" w:hAnsi="Gill Sans MT" w:cs="Times New Roman"/>
          <w:lang w:eastAsia="fr-BE"/>
        </w:rPr>
        <w:t xml:space="preserve"> etc… traduit par "œil pour œil, dent pour dent"… Ici aussi l’idée est que la justice parfaite et absolue régisse le monde. Mais le principe est trop élevé alors il y a </w:t>
      </w:r>
      <w:r w:rsidRPr="005A4D56">
        <w:rPr>
          <w:rFonts w:ascii="Gill Sans MT" w:eastAsia="Times New Roman" w:hAnsi="Gill Sans MT" w:cs="Times New Roman"/>
          <w:b/>
          <w:bCs/>
          <w:lang w:eastAsia="fr-BE"/>
        </w:rPr>
        <w:t xml:space="preserve">le </w:t>
      </w:r>
      <w:proofErr w:type="spellStart"/>
      <w:r w:rsidRPr="005A4D56">
        <w:rPr>
          <w:rFonts w:ascii="Gill Sans MT" w:eastAsia="Times New Roman" w:hAnsi="Gill Sans MT" w:cs="Times New Roman"/>
          <w:b/>
          <w:bCs/>
          <w:lang w:eastAsia="fr-BE"/>
        </w:rPr>
        <w:t>Takhat</w:t>
      </w:r>
      <w:proofErr w:type="spellEnd"/>
      <w:r w:rsidRPr="005A4D56">
        <w:rPr>
          <w:rFonts w:ascii="Gill Sans MT" w:eastAsia="Times New Roman" w:hAnsi="Gill Sans MT" w:cs="Times New Roman"/>
          <w:b/>
          <w:bCs/>
          <w:lang w:eastAsia="fr-BE"/>
        </w:rPr>
        <w:t xml:space="preserve"> – le dessous</w:t>
      </w:r>
      <w:r w:rsidRPr="005A4D56">
        <w:rPr>
          <w:rFonts w:ascii="Gill Sans MT" w:eastAsia="Times New Roman" w:hAnsi="Gill Sans MT" w:cs="Times New Roman"/>
          <w:lang w:eastAsia="fr-BE"/>
        </w:rPr>
        <w:t xml:space="preserve">. Il s’agit donc de dédommagement matériel avec l’argent qui est loin de remplace ce qui a été détruit, mais de garder la justice en ce monde et que celui qui « agresse » accepte le principe du dédommagement et celui qui est victime accepte le principe de non absolu en prenant le dédommagement. </w:t>
      </w:r>
    </w:p>
    <w:p w14:paraId="3D880356" w14:textId="7ECD1FF0" w:rsidR="005A4D56" w:rsidRPr="005A4D56" w:rsidRDefault="005A4D56" w:rsidP="005A4D56">
      <w:pPr>
        <w:spacing w:before="100" w:beforeAutospacing="1" w:after="100" w:afterAutospacing="1" w:line="240" w:lineRule="auto"/>
        <w:jc w:val="both"/>
        <w:rPr>
          <w:rFonts w:ascii="Gill Sans MT" w:eastAsia="Times New Roman" w:hAnsi="Gill Sans MT" w:cs="Times New Roman"/>
          <w:lang w:val="fr-BE" w:eastAsia="fr-BE"/>
        </w:rPr>
      </w:pPr>
      <w:r w:rsidRPr="005A4D56">
        <w:rPr>
          <w:rFonts w:ascii="Gill Sans MT" w:eastAsia="Times New Roman" w:hAnsi="Gill Sans MT" w:cs="Times New Roman"/>
          <w:lang w:eastAsia="fr-BE"/>
        </w:rPr>
        <w:t>Nous sommes sur terre et non pas au ciel c’est cela que nous rappelle un autre verset de la Genèse dans le premier Chapitre</w:t>
      </w:r>
      <w:r>
        <w:rPr>
          <w:rFonts w:ascii="Gill Sans MT" w:eastAsia="Times New Roman" w:hAnsi="Gill Sans MT" w:cs="Times New Roman"/>
          <w:lang w:eastAsia="fr-BE"/>
        </w:rPr>
        <w:t> </w:t>
      </w:r>
      <w:r w:rsidRPr="005A4D56">
        <w:rPr>
          <w:rFonts w:ascii="Gill Sans MT" w:eastAsia="Times New Roman" w:hAnsi="Gill Sans MT" w:cs="Times New Roman"/>
          <w:lang w:eastAsia="fr-BE"/>
        </w:rPr>
        <w:t>: « Et la terre est sous (</w:t>
      </w:r>
      <w:proofErr w:type="spellStart"/>
      <w:r w:rsidRPr="005A4D56">
        <w:rPr>
          <w:rFonts w:ascii="Gill Sans MT" w:eastAsia="Times New Roman" w:hAnsi="Gill Sans MT" w:cs="Times New Roman"/>
          <w:lang w:eastAsia="fr-BE"/>
        </w:rPr>
        <w:t>TaKHaT</w:t>
      </w:r>
      <w:proofErr w:type="spellEnd"/>
      <w:r w:rsidRPr="005A4D56">
        <w:rPr>
          <w:rFonts w:ascii="Gill Sans MT" w:eastAsia="Times New Roman" w:hAnsi="Gill Sans MT" w:cs="Times New Roman"/>
          <w:lang w:eastAsia="fr-BE"/>
        </w:rPr>
        <w:t xml:space="preserve">) le ciel. » Nous le savions, c’est loin d’être une information transcendantale en apparence, mais de cela nous apprenons que nous devons agir dans nos moyens et non pas penser uniquement aux principes absolus. Agir pour le bien de tous, agir pour qu’ainsi à travers ce refus que D. a du sacrifice humain, nous apprenions que c’est avec l’action à notre portée, comme le sont toutes les </w:t>
      </w:r>
      <w:proofErr w:type="spellStart"/>
      <w:r w:rsidRPr="005A4D56">
        <w:rPr>
          <w:rFonts w:ascii="Gill Sans MT" w:eastAsia="Times New Roman" w:hAnsi="Gill Sans MT" w:cs="Times New Roman"/>
          <w:lang w:eastAsia="fr-BE"/>
        </w:rPr>
        <w:t>Mitzvoth</w:t>
      </w:r>
      <w:proofErr w:type="spellEnd"/>
      <w:r w:rsidRPr="005A4D56">
        <w:rPr>
          <w:rFonts w:ascii="Gill Sans MT" w:eastAsia="Times New Roman" w:hAnsi="Gill Sans MT" w:cs="Times New Roman"/>
          <w:lang w:eastAsia="fr-BE"/>
        </w:rPr>
        <w:t xml:space="preserve"> (les commandements), que nous développerons notre Humanité. Pour cela l’</w:t>
      </w:r>
      <w:proofErr w:type="spellStart"/>
      <w:r w:rsidRPr="005A4D56">
        <w:rPr>
          <w:rFonts w:ascii="Gill Sans MT" w:eastAsia="Times New Roman" w:hAnsi="Gill Sans MT" w:cs="Times New Roman"/>
          <w:lang w:eastAsia="fr-BE"/>
        </w:rPr>
        <w:t>Akedat</w:t>
      </w:r>
      <w:proofErr w:type="spellEnd"/>
      <w:r w:rsidRPr="005A4D56">
        <w:rPr>
          <w:rFonts w:ascii="Gill Sans MT" w:eastAsia="Times New Roman" w:hAnsi="Gill Sans MT" w:cs="Times New Roman"/>
          <w:lang w:eastAsia="fr-BE"/>
        </w:rPr>
        <w:t xml:space="preserve"> Itzhak qu’</w:t>
      </w:r>
      <w:proofErr w:type="spellStart"/>
      <w:r w:rsidRPr="005A4D56">
        <w:rPr>
          <w:rFonts w:ascii="Gill Sans MT" w:eastAsia="Times New Roman" w:hAnsi="Gill Sans MT" w:cs="Times New Roman"/>
          <w:lang w:eastAsia="fr-BE"/>
        </w:rPr>
        <w:t>Avraham</w:t>
      </w:r>
      <w:proofErr w:type="spellEnd"/>
      <w:r w:rsidRPr="005A4D56">
        <w:rPr>
          <w:rFonts w:ascii="Gill Sans MT" w:eastAsia="Times New Roman" w:hAnsi="Gill Sans MT" w:cs="Times New Roman"/>
          <w:lang w:eastAsia="fr-BE"/>
        </w:rPr>
        <w:t>, a accepté, a fait de ce Patriarche le père de tous les monothéistes.</w:t>
      </w:r>
      <w:r>
        <w:rPr>
          <w:rFonts w:ascii="Arial" w:eastAsia="Times New Roman" w:hAnsi="Arial" w:cs="Arial"/>
          <w:lang w:eastAsia="fr-BE"/>
        </w:rPr>
        <w:t> </w:t>
      </w:r>
      <w:r w:rsidRPr="005A4D56">
        <w:rPr>
          <w:rFonts w:ascii="Gill Sans MT" w:eastAsia="Times New Roman" w:hAnsi="Gill Sans MT" w:cs="Times New Roman"/>
          <w:lang w:eastAsia="fr-BE"/>
        </w:rPr>
        <w:t>»</w:t>
      </w:r>
    </w:p>
    <w:p w14:paraId="6D781534" w14:textId="77777777" w:rsidR="00E034C1" w:rsidRPr="005A4D56" w:rsidRDefault="00E034C1" w:rsidP="005A4D56">
      <w:pPr>
        <w:jc w:val="both"/>
        <w:rPr>
          <w:rFonts w:ascii="Gill Sans MT" w:hAnsi="Gill Sans MT"/>
          <w:sz w:val="20"/>
          <w:szCs w:val="20"/>
          <w:lang w:val="fr-BE"/>
        </w:rPr>
      </w:pPr>
    </w:p>
    <w:sectPr w:rsidR="00E034C1" w:rsidRPr="005A4D5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CCF2F" w14:textId="77777777" w:rsidR="008562F6" w:rsidRDefault="008562F6" w:rsidP="005A4D56">
      <w:pPr>
        <w:spacing w:after="0" w:line="240" w:lineRule="auto"/>
      </w:pPr>
      <w:r>
        <w:separator/>
      </w:r>
    </w:p>
  </w:endnote>
  <w:endnote w:type="continuationSeparator" w:id="0">
    <w:p w14:paraId="438021BF" w14:textId="77777777" w:rsidR="008562F6" w:rsidRDefault="008562F6" w:rsidP="005A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572FC" w14:textId="1338D94F" w:rsidR="005A4D56" w:rsidRPr="005A4D56" w:rsidRDefault="005A4D56">
    <w:pPr>
      <w:pStyle w:val="Pieddepage"/>
      <w:jc w:val="right"/>
      <w:rPr>
        <w:rFonts w:ascii="Gill Sans MT" w:hAnsi="Gill Sans MT"/>
        <w:sz w:val="20"/>
        <w:szCs w:val="20"/>
      </w:rPr>
    </w:pPr>
    <w:r w:rsidRPr="005A4D56">
      <w:rPr>
        <w:rFonts w:ascii="Gill Sans MT" w:hAnsi="Gill Sans MT"/>
        <w:sz w:val="20"/>
        <w:szCs w:val="20"/>
      </w:rPr>
      <w:t xml:space="preserve"> Principales fonctions de la loi - </w:t>
    </w:r>
    <w:sdt>
      <w:sdtPr>
        <w:rPr>
          <w:rFonts w:ascii="Gill Sans MT" w:hAnsi="Gill Sans MT"/>
          <w:sz w:val="20"/>
          <w:szCs w:val="20"/>
        </w:rPr>
        <w:id w:val="52204754"/>
        <w:docPartObj>
          <w:docPartGallery w:val="Page Numbers (Bottom of Page)"/>
          <w:docPartUnique/>
        </w:docPartObj>
      </w:sdtPr>
      <w:sdtEndPr/>
      <w:sdtContent>
        <w:r w:rsidRPr="005A4D56">
          <w:rPr>
            <w:rFonts w:ascii="Gill Sans MT" w:hAnsi="Gill Sans MT"/>
            <w:sz w:val="20"/>
            <w:szCs w:val="20"/>
          </w:rPr>
          <w:fldChar w:fldCharType="begin"/>
        </w:r>
        <w:r w:rsidRPr="005A4D56">
          <w:rPr>
            <w:rFonts w:ascii="Gill Sans MT" w:hAnsi="Gill Sans MT"/>
            <w:sz w:val="20"/>
            <w:szCs w:val="20"/>
          </w:rPr>
          <w:instrText>PAGE   \* MERGEFORMAT</w:instrText>
        </w:r>
        <w:r w:rsidRPr="005A4D56">
          <w:rPr>
            <w:rFonts w:ascii="Gill Sans MT" w:hAnsi="Gill Sans MT"/>
            <w:sz w:val="20"/>
            <w:szCs w:val="20"/>
          </w:rPr>
          <w:fldChar w:fldCharType="separate"/>
        </w:r>
        <w:r w:rsidRPr="005A4D56">
          <w:rPr>
            <w:rFonts w:ascii="Gill Sans MT" w:hAnsi="Gill Sans MT"/>
            <w:sz w:val="20"/>
            <w:szCs w:val="20"/>
          </w:rPr>
          <w:t>2</w:t>
        </w:r>
        <w:r w:rsidRPr="005A4D56">
          <w:rPr>
            <w:rFonts w:ascii="Gill Sans MT" w:hAnsi="Gill Sans MT"/>
            <w:sz w:val="20"/>
            <w:szCs w:val="20"/>
          </w:rPr>
          <w:fldChar w:fldCharType="end"/>
        </w:r>
      </w:sdtContent>
    </w:sdt>
  </w:p>
  <w:p w14:paraId="57FAF241" w14:textId="77777777" w:rsidR="005A4D56" w:rsidRDefault="005A4D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66B2A" w14:textId="77777777" w:rsidR="008562F6" w:rsidRDefault="008562F6" w:rsidP="005A4D56">
      <w:pPr>
        <w:spacing w:after="0" w:line="240" w:lineRule="auto"/>
      </w:pPr>
      <w:r>
        <w:separator/>
      </w:r>
    </w:p>
  </w:footnote>
  <w:footnote w:type="continuationSeparator" w:id="0">
    <w:p w14:paraId="4F90A03A" w14:textId="77777777" w:rsidR="008562F6" w:rsidRDefault="008562F6" w:rsidP="005A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30B8"/>
    <w:multiLevelType w:val="multilevel"/>
    <w:tmpl w:val="658E8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A2663"/>
    <w:multiLevelType w:val="multilevel"/>
    <w:tmpl w:val="9AC03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D1AEF"/>
    <w:multiLevelType w:val="multilevel"/>
    <w:tmpl w:val="EF34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D56"/>
    <w:rsid w:val="000A0671"/>
    <w:rsid w:val="00392427"/>
    <w:rsid w:val="004870EF"/>
    <w:rsid w:val="0059472D"/>
    <w:rsid w:val="005A4D56"/>
    <w:rsid w:val="008562F6"/>
    <w:rsid w:val="00D83F8F"/>
    <w:rsid w:val="00E034C1"/>
    <w:rsid w:val="00EF43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4920"/>
  <w15:chartTrackingRefBased/>
  <w15:docId w15:val="{30F1EFC0-5EE8-44D5-B58E-3B1A3A35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0A067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4D56"/>
    <w:pPr>
      <w:tabs>
        <w:tab w:val="center" w:pos="4536"/>
        <w:tab w:val="right" w:pos="9072"/>
      </w:tabs>
      <w:spacing w:after="0" w:line="240" w:lineRule="auto"/>
    </w:pPr>
  </w:style>
  <w:style w:type="character" w:customStyle="1" w:styleId="En-tteCar">
    <w:name w:val="En-tête Car"/>
    <w:basedOn w:val="Policepardfaut"/>
    <w:link w:val="En-tte"/>
    <w:uiPriority w:val="99"/>
    <w:rsid w:val="005A4D56"/>
    <w:rPr>
      <w:lang w:val="fr-FR"/>
    </w:rPr>
  </w:style>
  <w:style w:type="paragraph" w:styleId="Pieddepage">
    <w:name w:val="footer"/>
    <w:basedOn w:val="Normal"/>
    <w:link w:val="PieddepageCar"/>
    <w:uiPriority w:val="99"/>
    <w:unhideWhenUsed/>
    <w:rsid w:val="005A4D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4D56"/>
    <w:rPr>
      <w:lang w:val="fr-FR"/>
    </w:rPr>
  </w:style>
  <w:style w:type="character" w:customStyle="1" w:styleId="Titre3Car">
    <w:name w:val="Titre 3 Car"/>
    <w:basedOn w:val="Policepardfaut"/>
    <w:link w:val="Titre3"/>
    <w:uiPriority w:val="9"/>
    <w:rsid w:val="000A0671"/>
    <w:rPr>
      <w:rFonts w:ascii="Times New Roman" w:eastAsia="Times New Roman" w:hAnsi="Times New Roman" w:cs="Times New Roman"/>
      <w:b/>
      <w:bCs/>
      <w:sz w:val="27"/>
      <w:szCs w:val="27"/>
      <w:lang w:val="fr-FR" w:eastAsia="fr-FR"/>
    </w:rPr>
  </w:style>
  <w:style w:type="character" w:styleId="lev">
    <w:name w:val="Strong"/>
    <w:basedOn w:val="Policepardfaut"/>
    <w:uiPriority w:val="22"/>
    <w:qFormat/>
    <w:rsid w:val="000A0671"/>
    <w:rPr>
      <w:b/>
      <w:bCs/>
    </w:rPr>
  </w:style>
  <w:style w:type="paragraph" w:styleId="NormalWeb">
    <w:name w:val="Normal (Web)"/>
    <w:basedOn w:val="Normal"/>
    <w:uiPriority w:val="99"/>
    <w:semiHidden/>
    <w:unhideWhenUsed/>
    <w:rsid w:val="000A06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A0671"/>
    <w:rPr>
      <w:i/>
      <w:iCs/>
    </w:rPr>
  </w:style>
  <w:style w:type="character" w:styleId="Lienhypertexte">
    <w:name w:val="Hyperlink"/>
    <w:basedOn w:val="Policepardfaut"/>
    <w:uiPriority w:val="99"/>
    <w:semiHidden/>
    <w:unhideWhenUsed/>
    <w:rsid w:val="000A0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78283">
      <w:bodyDiv w:val="1"/>
      <w:marLeft w:val="0"/>
      <w:marRight w:val="0"/>
      <w:marTop w:val="0"/>
      <w:marBottom w:val="0"/>
      <w:divBdr>
        <w:top w:val="none" w:sz="0" w:space="0" w:color="auto"/>
        <w:left w:val="none" w:sz="0" w:space="0" w:color="auto"/>
        <w:bottom w:val="none" w:sz="0" w:space="0" w:color="auto"/>
        <w:right w:val="none" w:sz="0" w:space="0" w:color="auto"/>
      </w:divBdr>
    </w:div>
    <w:div w:id="1530140872">
      <w:bodyDiv w:val="1"/>
      <w:marLeft w:val="0"/>
      <w:marRight w:val="0"/>
      <w:marTop w:val="0"/>
      <w:marBottom w:val="0"/>
      <w:divBdr>
        <w:top w:val="none" w:sz="0" w:space="0" w:color="auto"/>
        <w:left w:val="none" w:sz="0" w:space="0" w:color="auto"/>
        <w:bottom w:val="none" w:sz="0" w:space="0" w:color="auto"/>
        <w:right w:val="none" w:sz="0" w:space="0" w:color="auto"/>
      </w:divBdr>
      <w:divsChild>
        <w:div w:id="1507942341">
          <w:blockQuote w:val="1"/>
          <w:marLeft w:val="720"/>
          <w:marRight w:val="720"/>
          <w:marTop w:val="100"/>
          <w:marBottom w:val="100"/>
          <w:divBdr>
            <w:top w:val="none" w:sz="0" w:space="0" w:color="auto"/>
            <w:left w:val="none" w:sz="0" w:space="0" w:color="auto"/>
            <w:bottom w:val="none" w:sz="0" w:space="0" w:color="auto"/>
            <w:right w:val="none" w:sz="0" w:space="0" w:color="auto"/>
          </w:divBdr>
        </w:div>
        <w:div w:id="882015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95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index.php/2019/10/05/loi-grace-et-relations-trois-niveaux-de-relation-selmon-jose-reding/" TargetMode="External"/><Relationship Id="rId13" Type="http://schemas.openxmlformats.org/officeDocument/2006/relationships/hyperlink" Target="http://www.dallenogare.biz/cours/index.php/2020/11/21/loi-valeurs-democratie-laicite-education/" TargetMode="External"/><Relationship Id="rId3" Type="http://schemas.openxmlformats.org/officeDocument/2006/relationships/settings" Target="settings.xml"/><Relationship Id="rId7" Type="http://schemas.openxmlformats.org/officeDocument/2006/relationships/hyperlink" Target="http://www.dallenogare.biz/cours/index.php/2020/11/28/dieu-ne-veut-pas-desclave-de-jacob-qui-devient-israel-a-moise-par-qui-il-donne-la-loi/" TargetMode="External"/><Relationship Id="rId12" Type="http://schemas.openxmlformats.org/officeDocument/2006/relationships/hyperlink" Target="http://www.dallenogare.biz/cours/index.php/2019/11/11/judaisme-dieu-alliance-lo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index.php/2019/11/03/ethique-du-visage-emmanuel-levina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allenogare.biz/cours/index.php/2020/11/28/synthese-principales-fonctions-de-la-loi/" TargetMode="External"/><Relationship Id="rId4" Type="http://schemas.openxmlformats.org/officeDocument/2006/relationships/webSettings" Target="webSettings.xml"/><Relationship Id="rId9" Type="http://schemas.openxmlformats.org/officeDocument/2006/relationships/hyperlink" Target="http://www.dallenogare.biz/cours/index.php/2020/11/19/judaisme-dieu-alliance-loi/" TargetMode="External"/><Relationship Id="rId14" Type="http://schemas.openxmlformats.org/officeDocument/2006/relationships/hyperlink" Target="http://www.sefari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1604</Words>
  <Characters>8825</Characters>
  <Application>Microsoft Office Word</Application>
  <DocSecurity>0</DocSecurity>
  <Lines>73</Lines>
  <Paragraphs>20</Paragraphs>
  <ScaleCrop>false</ScaleCrop>
  <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2020-12-14T13:04:00Z</dcterms:created>
  <dcterms:modified xsi:type="dcterms:W3CDTF">2020-12-14T13:04:00Z</dcterms:modified>
</cp:coreProperties>
</file>