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494F" w14:textId="77777777" w:rsidR="00564737" w:rsidRPr="00C545E4" w:rsidRDefault="00564737" w:rsidP="00D92925">
      <w:pPr>
        <w:spacing w:after="120"/>
        <w:jc w:val="center"/>
        <w:outlineLvl w:val="2"/>
        <w:rPr>
          <w:rFonts w:ascii="Gill Sans MT" w:eastAsia="Times New Roman" w:hAnsi="Gill Sans MT" w:cs="Times New Roman"/>
          <w:b/>
          <w:bCs/>
          <w:sz w:val="28"/>
          <w:szCs w:val="28"/>
          <w:lang w:val="fr-BE" w:eastAsia="fr-BE"/>
        </w:rPr>
      </w:pPr>
      <w:r w:rsidRPr="00C545E4">
        <w:rPr>
          <w:rFonts w:ascii="Gill Sans MT" w:eastAsia="Times New Roman" w:hAnsi="Gill Sans MT" w:cs="Times New Roman"/>
          <w:b/>
          <w:bCs/>
          <w:sz w:val="28"/>
          <w:szCs w:val="28"/>
          <w:lang w:val="fr-BE" w:eastAsia="fr-BE"/>
        </w:rPr>
        <w:t>Loi, valeurs, démocratie, laïcité,</w:t>
      </w:r>
    </w:p>
    <w:p w14:paraId="7EA3310B" w14:textId="5E3CBA42" w:rsidR="00E334E8" w:rsidRPr="00C545E4" w:rsidRDefault="00564737" w:rsidP="00D92925">
      <w:pPr>
        <w:spacing w:after="120"/>
        <w:jc w:val="center"/>
        <w:outlineLvl w:val="2"/>
        <w:rPr>
          <w:rFonts w:ascii="Gill Sans MT" w:eastAsia="Times New Roman" w:hAnsi="Gill Sans MT" w:cs="Times New Roman"/>
          <w:b/>
          <w:bCs/>
          <w:sz w:val="28"/>
          <w:szCs w:val="28"/>
          <w:lang w:val="fr-BE" w:eastAsia="fr-BE"/>
        </w:rPr>
      </w:pPr>
      <w:proofErr w:type="gramStart"/>
      <w:r w:rsidRPr="00C545E4">
        <w:rPr>
          <w:rFonts w:ascii="Gill Sans MT" w:eastAsia="Times New Roman" w:hAnsi="Gill Sans MT" w:cs="Times New Roman"/>
          <w:b/>
          <w:bCs/>
          <w:sz w:val="28"/>
          <w:szCs w:val="28"/>
          <w:lang w:val="fr-BE" w:eastAsia="fr-BE"/>
        </w:rPr>
        <w:t>éducation</w:t>
      </w:r>
      <w:proofErr w:type="gramEnd"/>
      <w:r w:rsidRPr="00C545E4">
        <w:rPr>
          <w:rFonts w:ascii="Gill Sans MT" w:eastAsia="Times New Roman" w:hAnsi="Gill Sans MT" w:cs="Times New Roman"/>
          <w:b/>
          <w:bCs/>
          <w:sz w:val="28"/>
          <w:szCs w:val="28"/>
          <w:lang w:val="fr-BE" w:eastAsia="fr-BE"/>
        </w:rPr>
        <w:t>, désobéissance civile...</w:t>
      </w:r>
    </w:p>
    <w:p w14:paraId="11B009FD" w14:textId="4202AF2B" w:rsidR="00D92925" w:rsidRPr="00D92925" w:rsidRDefault="00D92925" w:rsidP="00883A3A">
      <w:pPr>
        <w:pStyle w:val="Titre3"/>
        <w:spacing w:after="120" w:afterAutospacing="0" w:line="259" w:lineRule="auto"/>
        <w:jc w:val="both"/>
        <w:rPr>
          <w:rFonts w:ascii="Gill Sans MT" w:hAnsi="Gill Sans MT"/>
          <w:b w:val="0"/>
          <w:bCs w:val="0"/>
          <w:sz w:val="22"/>
          <w:szCs w:val="22"/>
        </w:rPr>
      </w:pPr>
    </w:p>
    <w:p w14:paraId="40E4CF5D" w14:textId="2F0C9210" w:rsidR="00C545E4" w:rsidRPr="00C545E4" w:rsidRDefault="00C545E4" w:rsidP="00D92925">
      <w:pPr>
        <w:pStyle w:val="Titre3"/>
        <w:spacing w:after="120" w:afterAutospacing="0" w:line="259" w:lineRule="auto"/>
        <w:ind w:left="-284"/>
        <w:jc w:val="both"/>
        <w:rPr>
          <w:rFonts w:ascii="Gill Sans MT" w:hAnsi="Gill Sans MT"/>
          <w:sz w:val="24"/>
          <w:szCs w:val="24"/>
        </w:rPr>
      </w:pPr>
      <w:r w:rsidRPr="00C545E4">
        <w:rPr>
          <w:rFonts w:ascii="Gill Sans MT" w:hAnsi="Gill Sans MT"/>
          <w:sz w:val="24"/>
          <w:szCs w:val="24"/>
        </w:rPr>
        <w:t>Lois et valeurs</w:t>
      </w:r>
    </w:p>
    <w:p w14:paraId="24F3F522" w14:textId="61CCB14E" w:rsidR="00C545E4" w:rsidRPr="00C545E4" w:rsidRDefault="00C545E4" w:rsidP="00D92925">
      <w:pPr>
        <w:pStyle w:val="NormalWeb"/>
        <w:spacing w:after="120" w:afterAutospacing="0" w:line="259" w:lineRule="auto"/>
        <w:jc w:val="center"/>
        <w:rPr>
          <w:rFonts w:ascii="Gill Sans MT" w:hAnsi="Gill Sans MT"/>
          <w:sz w:val="22"/>
          <w:szCs w:val="22"/>
        </w:rPr>
      </w:pPr>
      <w:r w:rsidRPr="00C545E4">
        <w:rPr>
          <w:rFonts w:ascii="Gill Sans MT" w:hAnsi="Gill Sans MT"/>
          <w:noProof/>
          <w:sz w:val="22"/>
          <w:szCs w:val="22"/>
        </w:rPr>
        <w:drawing>
          <wp:inline distT="0" distB="0" distL="0" distR="0" wp14:anchorId="04BAF813" wp14:editId="55F6A8CB">
            <wp:extent cx="1839597" cy="1209675"/>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troumpf-c3a0-lunettes.jpg"/>
                    <pic:cNvPicPr/>
                  </pic:nvPicPr>
                  <pic:blipFill>
                    <a:blip r:embed="rId7">
                      <a:extLst>
                        <a:ext uri="{28A0092B-C50C-407E-A947-70E740481C1C}">
                          <a14:useLocalDpi xmlns:a14="http://schemas.microsoft.com/office/drawing/2010/main" val="0"/>
                        </a:ext>
                      </a:extLst>
                    </a:blip>
                    <a:stretch>
                      <a:fillRect/>
                    </a:stretch>
                  </pic:blipFill>
                  <pic:spPr>
                    <a:xfrm>
                      <a:off x="0" y="0"/>
                      <a:ext cx="1924440" cy="1265466"/>
                    </a:xfrm>
                    <a:prstGeom prst="rect">
                      <a:avLst/>
                    </a:prstGeom>
                  </pic:spPr>
                </pic:pic>
              </a:graphicData>
            </a:graphic>
          </wp:inline>
        </w:drawing>
      </w:r>
    </w:p>
    <w:p w14:paraId="3E0FE4BB" w14:textId="44A0E3D3" w:rsidR="00C545E4" w:rsidRPr="00C545E4" w:rsidRDefault="00C545E4" w:rsidP="00D92925">
      <w:pPr>
        <w:pStyle w:val="NormalWeb"/>
        <w:spacing w:after="120" w:afterAutospacing="0" w:line="259" w:lineRule="auto"/>
        <w:jc w:val="both"/>
        <w:rPr>
          <w:rFonts w:ascii="Gill Sans MT" w:hAnsi="Gill Sans MT"/>
          <w:sz w:val="22"/>
          <w:szCs w:val="22"/>
        </w:rPr>
      </w:pPr>
      <w:r w:rsidRPr="00C545E4">
        <w:rPr>
          <w:rFonts w:ascii="Gill Sans MT" w:hAnsi="Gill Sans MT"/>
          <w:sz w:val="22"/>
          <w:szCs w:val="22"/>
        </w:rPr>
        <w:t>La morale avance souvent des «</w:t>
      </w:r>
      <w:r w:rsidR="00D0346C">
        <w:rPr>
          <w:rFonts w:ascii="Arial" w:hAnsi="Arial" w:cs="Arial"/>
          <w:sz w:val="22"/>
          <w:szCs w:val="22"/>
        </w:rPr>
        <w:t> </w:t>
      </w:r>
      <w:r w:rsidRPr="00C545E4">
        <w:rPr>
          <w:rFonts w:ascii="Gill Sans MT" w:hAnsi="Gill Sans MT"/>
          <w:sz w:val="22"/>
          <w:szCs w:val="22"/>
        </w:rPr>
        <w:t>valeurs</w:t>
      </w:r>
      <w:r w:rsidR="00D0346C">
        <w:rPr>
          <w:rFonts w:ascii="Arial" w:hAnsi="Arial" w:cs="Arial"/>
          <w:sz w:val="22"/>
          <w:szCs w:val="22"/>
        </w:rPr>
        <w:t> </w:t>
      </w:r>
      <w:r w:rsidRPr="00C545E4">
        <w:rPr>
          <w:rFonts w:ascii="Gill Sans MT" w:hAnsi="Gill Sans MT"/>
          <w:sz w:val="22"/>
          <w:szCs w:val="22"/>
        </w:rPr>
        <w:t>» présentées comme absolues, définitives, destinées à s</w:t>
      </w:r>
      <w:r w:rsidR="00D0346C">
        <w:rPr>
          <w:rFonts w:ascii="Gill Sans MT" w:hAnsi="Gill Sans MT"/>
          <w:sz w:val="22"/>
          <w:szCs w:val="22"/>
        </w:rPr>
        <w:t>’</w:t>
      </w:r>
      <w:r w:rsidRPr="00C545E4">
        <w:rPr>
          <w:rFonts w:ascii="Gill Sans MT" w:hAnsi="Gill Sans MT"/>
          <w:sz w:val="22"/>
          <w:szCs w:val="22"/>
        </w:rPr>
        <w:t>imposer à tous. Elle est volontiers totalitaire et dominatrice</w:t>
      </w:r>
      <w:r w:rsidR="00D0346C">
        <w:rPr>
          <w:rFonts w:ascii="Gill Sans MT" w:hAnsi="Gill Sans MT"/>
          <w:sz w:val="22"/>
          <w:szCs w:val="22"/>
        </w:rPr>
        <w:t> </w:t>
      </w:r>
      <w:r w:rsidRPr="00C545E4">
        <w:rPr>
          <w:rFonts w:ascii="Gill Sans MT" w:hAnsi="Gill Sans MT"/>
          <w:sz w:val="22"/>
          <w:szCs w:val="22"/>
        </w:rPr>
        <w:t>: celui qui se tient pour plus moral que les autres croit</w:t>
      </w:r>
      <w:r w:rsidR="00D0346C">
        <w:rPr>
          <w:rFonts w:ascii="Gill Sans MT" w:hAnsi="Gill Sans MT"/>
          <w:sz w:val="22"/>
          <w:szCs w:val="22"/>
        </w:rPr>
        <w:t xml:space="preserve"> </w:t>
      </w:r>
      <w:r w:rsidRPr="00C545E4">
        <w:rPr>
          <w:rFonts w:ascii="Gill Sans MT" w:hAnsi="Gill Sans MT"/>
          <w:sz w:val="22"/>
          <w:szCs w:val="22"/>
        </w:rPr>
        <w:t>souvent avoir le droit d’imposer ses vues à tous.</w:t>
      </w:r>
    </w:p>
    <w:p w14:paraId="02C6A970" w14:textId="67FFBF80" w:rsidR="00C545E4" w:rsidRPr="00C545E4" w:rsidRDefault="00C545E4" w:rsidP="00D92925">
      <w:pPr>
        <w:pStyle w:val="NormalWeb"/>
        <w:spacing w:after="120" w:afterAutospacing="0" w:line="259" w:lineRule="auto"/>
        <w:jc w:val="both"/>
        <w:rPr>
          <w:rFonts w:ascii="Gill Sans MT" w:hAnsi="Gill Sans MT"/>
          <w:sz w:val="22"/>
          <w:szCs w:val="22"/>
        </w:rPr>
      </w:pPr>
      <w:r w:rsidRPr="00C545E4">
        <w:rPr>
          <w:rFonts w:ascii="Gill Sans MT" w:hAnsi="Gill Sans MT"/>
          <w:sz w:val="22"/>
          <w:szCs w:val="22"/>
        </w:rPr>
        <w:t>À la morale et son impérialisme, le philosophe Clément Rosset oppose l</w:t>
      </w:r>
      <w:r w:rsidR="00D0346C">
        <w:rPr>
          <w:rFonts w:ascii="Gill Sans MT" w:hAnsi="Gill Sans MT"/>
          <w:sz w:val="22"/>
          <w:szCs w:val="22"/>
        </w:rPr>
        <w:t>’</w:t>
      </w:r>
      <w:r w:rsidRPr="00C545E4">
        <w:rPr>
          <w:rFonts w:ascii="Gill Sans MT" w:hAnsi="Gill Sans MT"/>
          <w:sz w:val="22"/>
          <w:szCs w:val="22"/>
        </w:rPr>
        <w:t>universalité limitée de la loi. La loi seule, en effet, a pour vocation de s’imposer à tous. Pas la morale. La loi interdit ou oblige à quelque chose de précis, pas à quelque chose de général et de vague.</w:t>
      </w:r>
    </w:p>
    <w:p w14:paraId="1A5ED673" w14:textId="77777777" w:rsidR="00C545E4" w:rsidRPr="00C545E4" w:rsidRDefault="00C545E4" w:rsidP="00D92925">
      <w:pPr>
        <w:pStyle w:val="NormalWeb"/>
        <w:spacing w:after="120" w:afterAutospacing="0" w:line="259" w:lineRule="auto"/>
        <w:jc w:val="both"/>
        <w:rPr>
          <w:rFonts w:ascii="Gill Sans MT" w:hAnsi="Gill Sans MT"/>
          <w:sz w:val="22"/>
          <w:szCs w:val="22"/>
        </w:rPr>
      </w:pPr>
      <w:r w:rsidRPr="00C545E4">
        <w:rPr>
          <w:rFonts w:ascii="Gill Sans MT" w:hAnsi="Gill Sans MT"/>
          <w:sz w:val="22"/>
          <w:szCs w:val="22"/>
        </w:rPr>
        <w:t xml:space="preserve">Les valeurs morales, dans nos démocraties libérales, on les choisit personnellement, librement. </w:t>
      </w:r>
      <w:r w:rsidRPr="00C545E4">
        <w:rPr>
          <w:rFonts w:ascii="Gill Sans MT" w:hAnsi="Gill Sans MT"/>
          <w:sz w:val="22"/>
          <w:szCs w:val="22"/>
          <w:u w:val="single"/>
        </w:rPr>
        <w:t xml:space="preserve">On se les impose à soi-même </w:t>
      </w:r>
      <w:r w:rsidRPr="00C545E4">
        <w:rPr>
          <w:rFonts w:ascii="Gill Sans MT" w:hAnsi="Gill Sans MT"/>
          <w:sz w:val="22"/>
          <w:szCs w:val="22"/>
        </w:rPr>
        <w:t xml:space="preserve">(on en témoigne en les vivant), </w:t>
      </w:r>
      <w:r w:rsidRPr="00C545E4">
        <w:rPr>
          <w:rFonts w:ascii="Gill Sans MT" w:hAnsi="Gill Sans MT"/>
          <w:sz w:val="22"/>
          <w:szCs w:val="22"/>
          <w:u w:val="single"/>
        </w:rPr>
        <w:t>on ne les impose pas à autrui</w:t>
      </w:r>
      <w:r w:rsidRPr="00C545E4">
        <w:rPr>
          <w:rFonts w:ascii="Gill Sans MT" w:hAnsi="Gill Sans MT"/>
          <w:sz w:val="22"/>
          <w:szCs w:val="22"/>
        </w:rPr>
        <w:t xml:space="preserve">. La loi, elle, est le fruit de la recherche d’un consensus, d’un accord, le plus large possible (au minimum majoritaire) auquel chacun doit </w:t>
      </w:r>
      <w:proofErr w:type="gramStart"/>
      <w:r w:rsidRPr="00C545E4">
        <w:rPr>
          <w:rFonts w:ascii="Gill Sans MT" w:hAnsi="Gill Sans MT"/>
          <w:sz w:val="22"/>
          <w:szCs w:val="22"/>
        </w:rPr>
        <w:t>au final</w:t>
      </w:r>
      <w:proofErr w:type="gramEnd"/>
      <w:r w:rsidRPr="00C545E4">
        <w:rPr>
          <w:rFonts w:ascii="Gill Sans MT" w:hAnsi="Gill Sans MT"/>
          <w:sz w:val="22"/>
          <w:szCs w:val="22"/>
        </w:rPr>
        <w:t xml:space="preserve"> obéir.</w:t>
      </w:r>
    </w:p>
    <w:p w14:paraId="4355CC6D" w14:textId="77777777" w:rsidR="00C545E4" w:rsidRPr="00C545E4" w:rsidRDefault="00C545E4" w:rsidP="00D92925">
      <w:pPr>
        <w:pStyle w:val="NormalWeb"/>
        <w:spacing w:after="120" w:afterAutospacing="0" w:line="259" w:lineRule="auto"/>
        <w:jc w:val="both"/>
        <w:rPr>
          <w:rFonts w:ascii="Gill Sans MT" w:hAnsi="Gill Sans MT"/>
          <w:sz w:val="22"/>
          <w:szCs w:val="22"/>
        </w:rPr>
      </w:pPr>
      <w:r w:rsidRPr="00C545E4">
        <w:rPr>
          <w:rFonts w:ascii="Gill Sans MT" w:hAnsi="Gill Sans MT"/>
          <w:sz w:val="22"/>
          <w:szCs w:val="22"/>
        </w:rPr>
        <w:t>La relation éducative fait exception : les parents, quand ils éduquent, ne conditionnent pas simplement l’enfant à respecter les lois, ils cherchent aussi à témoigner de leurs valeurs et à les transmettre (le jeune, en grandissant, se situera librement par rapport à celles-ci). Vivre une vie a la hauteur de ces valeurs morales donne à leurs yeux une forme de dignité.</w:t>
      </w:r>
    </w:p>
    <w:p w14:paraId="4D90497D" w14:textId="176AA522" w:rsidR="00C545E4" w:rsidRPr="00C545E4" w:rsidRDefault="00C545E4" w:rsidP="00D92925">
      <w:pPr>
        <w:pStyle w:val="NormalWeb"/>
        <w:spacing w:after="120" w:afterAutospacing="0" w:line="259" w:lineRule="auto"/>
        <w:jc w:val="both"/>
        <w:rPr>
          <w:rFonts w:ascii="Gill Sans MT" w:hAnsi="Gill Sans MT"/>
          <w:sz w:val="22"/>
          <w:szCs w:val="22"/>
        </w:rPr>
      </w:pPr>
      <w:r w:rsidRPr="00C545E4">
        <w:rPr>
          <w:rFonts w:ascii="Gill Sans MT" w:hAnsi="Gill Sans MT"/>
          <w:sz w:val="22"/>
          <w:szCs w:val="22"/>
        </w:rPr>
        <w:t>L’école peut être considérée comme un prolongement de l</w:t>
      </w:r>
      <w:r w:rsidR="00D0346C">
        <w:rPr>
          <w:rFonts w:ascii="Gill Sans MT" w:hAnsi="Gill Sans MT"/>
          <w:sz w:val="22"/>
          <w:szCs w:val="22"/>
        </w:rPr>
        <w:t>’œ</w:t>
      </w:r>
      <w:r w:rsidRPr="00C545E4">
        <w:rPr>
          <w:rFonts w:ascii="Gill Sans MT" w:hAnsi="Gill Sans MT"/>
          <w:sz w:val="22"/>
          <w:szCs w:val="22"/>
        </w:rPr>
        <w:t>uvre éducative des parents</w:t>
      </w:r>
      <w:r w:rsidR="00D0346C">
        <w:rPr>
          <w:rFonts w:ascii="Gill Sans MT" w:hAnsi="Gill Sans MT"/>
          <w:sz w:val="22"/>
          <w:szCs w:val="22"/>
        </w:rPr>
        <w:t> </w:t>
      </w:r>
      <w:r w:rsidRPr="00C545E4">
        <w:rPr>
          <w:rFonts w:ascii="Gill Sans MT" w:hAnsi="Gill Sans MT"/>
          <w:sz w:val="22"/>
          <w:szCs w:val="22"/>
        </w:rPr>
        <w:t>: ils ont le droit de choisir une école qui correspond aux valeurs qu’ils veulent inculquer à leurs enfants (ou une école de l’État qui donne une éducation neutre, «</w:t>
      </w:r>
      <w:r w:rsidR="00D0346C">
        <w:rPr>
          <w:rFonts w:ascii="Arial" w:hAnsi="Arial" w:cs="Arial"/>
          <w:sz w:val="22"/>
          <w:szCs w:val="22"/>
        </w:rPr>
        <w:t> </w:t>
      </w:r>
      <w:r w:rsidRPr="00C545E4">
        <w:rPr>
          <w:rFonts w:ascii="Gill Sans MT" w:hAnsi="Gill Sans MT"/>
          <w:sz w:val="22"/>
          <w:szCs w:val="22"/>
        </w:rPr>
        <w:t>laïque</w:t>
      </w:r>
      <w:r w:rsidR="00D0346C">
        <w:rPr>
          <w:rFonts w:ascii="Arial" w:hAnsi="Arial" w:cs="Arial"/>
          <w:sz w:val="22"/>
          <w:szCs w:val="22"/>
        </w:rPr>
        <w:t> </w:t>
      </w:r>
      <w:r w:rsidRPr="00C545E4">
        <w:rPr>
          <w:rFonts w:ascii="Gill Sans MT" w:hAnsi="Gill Sans MT"/>
          <w:sz w:val="22"/>
          <w:szCs w:val="22"/>
        </w:rPr>
        <w:t>»). L’article</w:t>
      </w:r>
      <w:r w:rsidR="00D0346C">
        <w:rPr>
          <w:rFonts w:ascii="Gill Sans MT" w:hAnsi="Gill Sans MT"/>
          <w:sz w:val="22"/>
          <w:szCs w:val="22"/>
        </w:rPr>
        <w:t> </w:t>
      </w:r>
      <w:r w:rsidRPr="00C545E4">
        <w:rPr>
          <w:rFonts w:ascii="Gill Sans MT" w:hAnsi="Gill Sans MT"/>
          <w:sz w:val="22"/>
          <w:szCs w:val="22"/>
        </w:rPr>
        <w:t>26, alinéa</w:t>
      </w:r>
      <w:r w:rsidR="00D0346C">
        <w:rPr>
          <w:rFonts w:ascii="Gill Sans MT" w:hAnsi="Gill Sans MT"/>
          <w:sz w:val="22"/>
          <w:szCs w:val="22"/>
        </w:rPr>
        <w:t> </w:t>
      </w:r>
      <w:r w:rsidRPr="00C545E4">
        <w:rPr>
          <w:rFonts w:ascii="Gill Sans MT" w:hAnsi="Gill Sans MT"/>
          <w:sz w:val="22"/>
          <w:szCs w:val="22"/>
        </w:rPr>
        <w:t>3 de la Déclaration Universelle des Droits de l’Homme stipule ce droit</w:t>
      </w:r>
      <w:r w:rsidR="00D0346C">
        <w:rPr>
          <w:rFonts w:ascii="Gill Sans MT" w:hAnsi="Gill Sans MT"/>
          <w:sz w:val="22"/>
          <w:szCs w:val="22"/>
        </w:rPr>
        <w:t xml:space="preserve"> : </w:t>
      </w:r>
      <w:r w:rsidRPr="00C545E4">
        <w:rPr>
          <w:rFonts w:ascii="Gill Sans MT" w:hAnsi="Gill Sans MT"/>
          <w:sz w:val="22"/>
          <w:szCs w:val="22"/>
        </w:rPr>
        <w:t>«</w:t>
      </w:r>
      <w:r w:rsidR="00D0346C">
        <w:rPr>
          <w:rFonts w:ascii="Arial" w:hAnsi="Arial" w:cs="Arial"/>
          <w:sz w:val="22"/>
          <w:szCs w:val="22"/>
        </w:rPr>
        <w:t> </w:t>
      </w:r>
      <w:r w:rsidRPr="00C545E4">
        <w:rPr>
          <w:rStyle w:val="Accentuation"/>
          <w:rFonts w:ascii="Gill Sans MT" w:hAnsi="Gill Sans MT"/>
          <w:sz w:val="22"/>
          <w:szCs w:val="22"/>
        </w:rPr>
        <w:t>Les parents ont, par priorité, le droit de choisir le genre d’éducation à donner à leurs enfants</w:t>
      </w:r>
      <w:r w:rsidRPr="00C545E4">
        <w:rPr>
          <w:rFonts w:ascii="Gill Sans MT" w:hAnsi="Gill Sans MT"/>
          <w:sz w:val="22"/>
          <w:szCs w:val="22"/>
        </w:rPr>
        <w:t>.</w:t>
      </w:r>
      <w:r w:rsidR="00D0346C">
        <w:rPr>
          <w:rFonts w:ascii="Arial" w:hAnsi="Arial" w:cs="Arial"/>
          <w:sz w:val="22"/>
          <w:szCs w:val="22"/>
        </w:rPr>
        <w:t> </w:t>
      </w:r>
      <w:r w:rsidRPr="00C545E4">
        <w:rPr>
          <w:rFonts w:ascii="Gill Sans MT" w:hAnsi="Gill Sans MT"/>
          <w:sz w:val="22"/>
          <w:szCs w:val="22"/>
        </w:rPr>
        <w:t>»</w:t>
      </w:r>
    </w:p>
    <w:p w14:paraId="33601CB9" w14:textId="58CF478E" w:rsidR="00C545E4" w:rsidRPr="00C545E4" w:rsidRDefault="00C545E4" w:rsidP="00D92925">
      <w:pPr>
        <w:pStyle w:val="Titre3"/>
        <w:spacing w:after="120" w:afterAutospacing="0" w:line="259" w:lineRule="auto"/>
        <w:ind w:left="-284"/>
        <w:jc w:val="both"/>
        <w:rPr>
          <w:rFonts w:ascii="Gill Sans MT" w:hAnsi="Gill Sans MT"/>
          <w:sz w:val="24"/>
          <w:szCs w:val="24"/>
        </w:rPr>
      </w:pPr>
      <w:r w:rsidRPr="00C545E4">
        <w:rPr>
          <w:rFonts w:ascii="Gill Sans MT" w:hAnsi="Gill Sans MT"/>
          <w:sz w:val="24"/>
          <w:szCs w:val="24"/>
        </w:rPr>
        <w:t>Valeurs et laïcité</w:t>
      </w:r>
    </w:p>
    <w:p w14:paraId="093AB6A8" w14:textId="18294C3B" w:rsidR="00C545E4" w:rsidRPr="00C545E4" w:rsidRDefault="00C545E4" w:rsidP="00D92925">
      <w:pPr>
        <w:pStyle w:val="NormalWeb"/>
        <w:spacing w:after="120" w:afterAutospacing="0" w:line="259" w:lineRule="auto"/>
        <w:jc w:val="both"/>
        <w:rPr>
          <w:rFonts w:ascii="Gill Sans MT" w:hAnsi="Gill Sans MT"/>
          <w:sz w:val="22"/>
          <w:szCs w:val="22"/>
        </w:rPr>
      </w:pPr>
      <w:r w:rsidRPr="00C545E4">
        <w:rPr>
          <w:rFonts w:ascii="Gill Sans MT" w:hAnsi="Gill Sans MT"/>
          <w:sz w:val="22"/>
          <w:szCs w:val="22"/>
        </w:rPr>
        <w:t xml:space="preserve">La </w:t>
      </w:r>
      <w:r w:rsidRPr="00C545E4">
        <w:rPr>
          <w:rStyle w:val="lev"/>
          <w:rFonts w:ascii="Gill Sans MT" w:hAnsi="Gill Sans MT"/>
          <w:sz w:val="22"/>
          <w:szCs w:val="22"/>
        </w:rPr>
        <w:t xml:space="preserve">laïcité </w:t>
      </w:r>
      <w:r w:rsidRPr="00C545E4">
        <w:rPr>
          <w:rFonts w:ascii="Gill Sans MT" w:hAnsi="Gill Sans MT"/>
          <w:sz w:val="22"/>
          <w:szCs w:val="22"/>
        </w:rPr>
        <w:t xml:space="preserve">de notre société permet de gérer pacifiquement la multiplicité des systèmes de valeurs auxquels adhèrent les citoyens, et leur confrontation. Elle est définie de la façon suivante sur le </w:t>
      </w:r>
      <w:hyperlink r:id="rId8" w:tgtFrame="_blank" w:history="1">
        <w:r w:rsidRPr="00C545E4">
          <w:rPr>
            <w:rStyle w:val="Lienhypertexte"/>
            <w:rFonts w:ascii="Gill Sans MT" w:hAnsi="Gill Sans MT"/>
            <w:sz w:val="22"/>
            <w:szCs w:val="22"/>
          </w:rPr>
          <w:t>site officiel du gouvernement français</w:t>
        </w:r>
      </w:hyperlink>
      <w:r w:rsidR="00D0346C">
        <w:rPr>
          <w:rFonts w:ascii="Gill Sans MT" w:hAnsi="Gill Sans MT"/>
          <w:sz w:val="22"/>
          <w:szCs w:val="22"/>
        </w:rPr>
        <w:t> </w:t>
      </w:r>
      <w:r w:rsidRPr="00C545E4">
        <w:rPr>
          <w:rFonts w:ascii="Gill Sans MT" w:hAnsi="Gill Sans MT"/>
          <w:sz w:val="22"/>
          <w:szCs w:val="22"/>
        </w:rPr>
        <w:t>:</w:t>
      </w:r>
    </w:p>
    <w:p w14:paraId="2C7E0F84" w14:textId="20032777" w:rsidR="00C545E4" w:rsidRPr="00C545E4" w:rsidRDefault="00C545E4" w:rsidP="00D92925">
      <w:pPr>
        <w:pStyle w:val="NormalWeb"/>
        <w:spacing w:before="0" w:beforeAutospacing="0" w:after="120" w:afterAutospacing="0" w:line="259" w:lineRule="auto"/>
        <w:ind w:left="567"/>
        <w:jc w:val="both"/>
        <w:rPr>
          <w:rFonts w:ascii="Gill Sans MT" w:hAnsi="Gill Sans MT"/>
          <w:sz w:val="22"/>
          <w:szCs w:val="22"/>
        </w:rPr>
      </w:pPr>
      <w:r w:rsidRPr="00C545E4">
        <w:rPr>
          <w:rFonts w:ascii="Gill Sans MT" w:hAnsi="Gill Sans MT"/>
          <w:sz w:val="22"/>
          <w:szCs w:val="22"/>
        </w:rPr>
        <w:t>«</w:t>
      </w:r>
      <w:r w:rsidR="00D0346C">
        <w:rPr>
          <w:rFonts w:ascii="Arial" w:hAnsi="Arial" w:cs="Arial"/>
          <w:sz w:val="22"/>
          <w:szCs w:val="22"/>
        </w:rPr>
        <w:t> </w:t>
      </w:r>
      <w:r w:rsidRPr="00C545E4">
        <w:rPr>
          <w:rFonts w:ascii="Gill Sans MT" w:hAnsi="Gill Sans MT"/>
          <w:sz w:val="22"/>
          <w:szCs w:val="22"/>
        </w:rPr>
        <w:t>La laïcité repose sur trois principes et valeurs</w:t>
      </w:r>
      <w:r w:rsidR="00D0346C">
        <w:rPr>
          <w:rFonts w:ascii="Gill Sans MT" w:hAnsi="Gill Sans MT"/>
          <w:sz w:val="22"/>
          <w:szCs w:val="22"/>
        </w:rPr>
        <w:t> </w:t>
      </w:r>
      <w:r w:rsidRPr="00C545E4">
        <w:rPr>
          <w:rFonts w:ascii="Gill Sans MT" w:hAnsi="Gill Sans MT"/>
          <w:sz w:val="22"/>
          <w:szCs w:val="22"/>
        </w:rPr>
        <w:t>:</w:t>
      </w:r>
    </w:p>
    <w:p w14:paraId="4BC868F4" w14:textId="77777777" w:rsidR="00D0346C" w:rsidRDefault="00C545E4" w:rsidP="00D92925">
      <w:pPr>
        <w:pStyle w:val="NormalWeb"/>
        <w:numPr>
          <w:ilvl w:val="0"/>
          <w:numId w:val="26"/>
        </w:numPr>
        <w:spacing w:before="0" w:beforeAutospacing="0" w:after="120" w:afterAutospacing="0" w:line="259" w:lineRule="auto"/>
        <w:ind w:left="2154" w:hanging="357"/>
        <w:jc w:val="both"/>
        <w:rPr>
          <w:rFonts w:ascii="Gill Sans MT" w:hAnsi="Gill Sans MT"/>
          <w:sz w:val="22"/>
          <w:szCs w:val="22"/>
        </w:rPr>
      </w:pPr>
      <w:proofErr w:type="gramStart"/>
      <w:r w:rsidRPr="00C545E4">
        <w:rPr>
          <w:rFonts w:ascii="Gill Sans MT" w:hAnsi="Gill Sans MT"/>
          <w:sz w:val="22"/>
          <w:szCs w:val="22"/>
        </w:rPr>
        <w:t>la</w:t>
      </w:r>
      <w:proofErr w:type="gramEnd"/>
      <w:r w:rsidRPr="00C545E4">
        <w:rPr>
          <w:rFonts w:ascii="Gill Sans MT" w:hAnsi="Gill Sans MT"/>
          <w:sz w:val="22"/>
          <w:szCs w:val="22"/>
        </w:rPr>
        <w:t xml:space="preserve"> liberté de conscience et celle de manifester ses convictions dans les limites du respect de l’ordre public,</w:t>
      </w:r>
    </w:p>
    <w:p w14:paraId="19315CBE" w14:textId="77777777" w:rsidR="00D0346C" w:rsidRDefault="00C545E4" w:rsidP="00D92925">
      <w:pPr>
        <w:pStyle w:val="NormalWeb"/>
        <w:numPr>
          <w:ilvl w:val="0"/>
          <w:numId w:val="26"/>
        </w:numPr>
        <w:spacing w:before="0" w:beforeAutospacing="0" w:after="120" w:afterAutospacing="0" w:line="259" w:lineRule="auto"/>
        <w:ind w:left="2154" w:hanging="357"/>
        <w:jc w:val="both"/>
        <w:rPr>
          <w:rFonts w:ascii="Gill Sans MT" w:hAnsi="Gill Sans MT"/>
          <w:sz w:val="22"/>
          <w:szCs w:val="22"/>
        </w:rPr>
      </w:pPr>
      <w:proofErr w:type="gramStart"/>
      <w:r w:rsidRPr="00C545E4">
        <w:rPr>
          <w:rFonts w:ascii="Gill Sans MT" w:hAnsi="Gill Sans MT"/>
          <w:sz w:val="22"/>
          <w:szCs w:val="22"/>
        </w:rPr>
        <w:t>la</w:t>
      </w:r>
      <w:proofErr w:type="gramEnd"/>
      <w:r w:rsidRPr="00C545E4">
        <w:rPr>
          <w:rFonts w:ascii="Gill Sans MT" w:hAnsi="Gill Sans MT"/>
          <w:sz w:val="22"/>
          <w:szCs w:val="22"/>
        </w:rPr>
        <w:t xml:space="preserve"> séparation des institutions publiques et des organisations religieuses,</w:t>
      </w:r>
    </w:p>
    <w:p w14:paraId="7B26158A" w14:textId="5D441DA0" w:rsidR="00C545E4" w:rsidRPr="00C545E4" w:rsidRDefault="00C545E4" w:rsidP="00D92925">
      <w:pPr>
        <w:pStyle w:val="NormalWeb"/>
        <w:numPr>
          <w:ilvl w:val="0"/>
          <w:numId w:val="26"/>
        </w:numPr>
        <w:spacing w:before="0" w:beforeAutospacing="0" w:after="120" w:afterAutospacing="0" w:line="259" w:lineRule="auto"/>
        <w:ind w:left="2154" w:hanging="357"/>
        <w:jc w:val="both"/>
        <w:rPr>
          <w:rFonts w:ascii="Gill Sans MT" w:hAnsi="Gill Sans MT"/>
          <w:sz w:val="22"/>
          <w:szCs w:val="22"/>
        </w:rPr>
      </w:pPr>
      <w:proofErr w:type="gramStart"/>
      <w:r w:rsidRPr="00C545E4">
        <w:rPr>
          <w:rFonts w:ascii="Gill Sans MT" w:hAnsi="Gill Sans MT"/>
          <w:sz w:val="22"/>
          <w:szCs w:val="22"/>
        </w:rPr>
        <w:lastRenderedPageBreak/>
        <w:t>l’égalité</w:t>
      </w:r>
      <w:proofErr w:type="gramEnd"/>
      <w:r w:rsidRPr="00C545E4">
        <w:rPr>
          <w:rFonts w:ascii="Gill Sans MT" w:hAnsi="Gill Sans MT"/>
          <w:sz w:val="22"/>
          <w:szCs w:val="22"/>
        </w:rPr>
        <w:t xml:space="preserve"> de tous devant la loi</w:t>
      </w:r>
      <w:r w:rsidR="00A425A4">
        <w:rPr>
          <w:rFonts w:ascii="Gill Sans MT" w:hAnsi="Gill Sans MT"/>
          <w:sz w:val="22"/>
          <w:szCs w:val="22"/>
        </w:rPr>
        <w:t xml:space="preserve">, </w:t>
      </w:r>
      <w:r w:rsidRPr="00C545E4">
        <w:rPr>
          <w:rFonts w:ascii="Gill Sans MT" w:hAnsi="Gill Sans MT"/>
          <w:sz w:val="22"/>
          <w:szCs w:val="22"/>
        </w:rPr>
        <w:t>quelles que soient leurs croyances ou leurs convictions.</w:t>
      </w:r>
      <w:r w:rsidR="00D0346C">
        <w:rPr>
          <w:rFonts w:ascii="Arial" w:hAnsi="Arial" w:cs="Arial"/>
          <w:sz w:val="22"/>
          <w:szCs w:val="22"/>
        </w:rPr>
        <w:t> </w:t>
      </w:r>
      <w:r w:rsidRPr="00C545E4">
        <w:rPr>
          <w:rFonts w:ascii="Gill Sans MT" w:hAnsi="Gill Sans MT"/>
          <w:sz w:val="22"/>
          <w:szCs w:val="22"/>
        </w:rPr>
        <w:t>»</w:t>
      </w:r>
    </w:p>
    <w:p w14:paraId="7F15401F" w14:textId="7A7AA026" w:rsidR="00C545E4" w:rsidRPr="00C545E4" w:rsidRDefault="00C545E4" w:rsidP="00D92925">
      <w:pPr>
        <w:pStyle w:val="NormalWeb"/>
        <w:spacing w:after="120" w:afterAutospacing="0" w:line="259" w:lineRule="auto"/>
        <w:jc w:val="both"/>
        <w:rPr>
          <w:rFonts w:ascii="Gill Sans MT" w:hAnsi="Gill Sans MT"/>
          <w:sz w:val="22"/>
          <w:szCs w:val="22"/>
        </w:rPr>
      </w:pPr>
      <w:r w:rsidRPr="00C545E4">
        <w:rPr>
          <w:rFonts w:ascii="Gill Sans MT" w:hAnsi="Gill Sans MT"/>
          <w:sz w:val="22"/>
          <w:szCs w:val="22"/>
        </w:rPr>
        <w:t xml:space="preserve">Au départ, la laïcité, est un héritage du siècle des Lumières (18e siècle) et de la Révolution </w:t>
      </w:r>
      <w:proofErr w:type="gramStart"/>
      <w:r w:rsidRPr="00C545E4">
        <w:rPr>
          <w:rFonts w:ascii="Gill Sans MT" w:hAnsi="Gill Sans MT"/>
          <w:sz w:val="22"/>
          <w:szCs w:val="22"/>
        </w:rPr>
        <w:t>Française</w:t>
      </w:r>
      <w:proofErr w:type="gramEnd"/>
      <w:r w:rsidR="00D0346C">
        <w:rPr>
          <w:rFonts w:ascii="Gill Sans MT" w:hAnsi="Gill Sans MT"/>
          <w:sz w:val="22"/>
          <w:szCs w:val="22"/>
        </w:rPr>
        <w:t> </w:t>
      </w:r>
      <w:r w:rsidRPr="00C545E4">
        <w:rPr>
          <w:rFonts w:ascii="Gill Sans MT" w:hAnsi="Gill Sans MT"/>
          <w:sz w:val="22"/>
          <w:szCs w:val="22"/>
        </w:rPr>
        <w:t xml:space="preserve">: le refus de voir une religion imposer son système de valeurs à une société et à des citoyens qui ne sont pas nécessairement croyants ou adhérents à cette religion. Il s’agit de séparer Église et État et d’assurer que les lois sont décidées non par les autorités religieuses, mais par les </w:t>
      </w:r>
      <w:r w:rsidRPr="00C545E4">
        <w:rPr>
          <w:rStyle w:val="lev"/>
          <w:rFonts w:ascii="Gill Sans MT" w:hAnsi="Gill Sans MT"/>
          <w:sz w:val="22"/>
          <w:szCs w:val="22"/>
        </w:rPr>
        <w:t>représentants</w:t>
      </w:r>
      <w:r w:rsidRPr="00C545E4">
        <w:rPr>
          <w:rFonts w:ascii="Gill Sans MT" w:hAnsi="Gill Sans MT"/>
          <w:sz w:val="22"/>
          <w:szCs w:val="22"/>
        </w:rPr>
        <w:t xml:space="preserve"> du </w:t>
      </w:r>
      <w:r w:rsidRPr="00C545E4">
        <w:rPr>
          <w:rStyle w:val="lev"/>
          <w:rFonts w:ascii="Gill Sans MT" w:hAnsi="Gill Sans MT"/>
          <w:sz w:val="22"/>
          <w:szCs w:val="22"/>
        </w:rPr>
        <w:t>peuple</w:t>
      </w:r>
      <w:r w:rsidRPr="00C545E4">
        <w:rPr>
          <w:rFonts w:ascii="Gill Sans MT" w:hAnsi="Gill Sans MT"/>
          <w:sz w:val="22"/>
          <w:szCs w:val="22"/>
        </w:rPr>
        <w:t xml:space="preserve"> (le mot </w:t>
      </w:r>
      <w:r w:rsidRPr="00C545E4">
        <w:rPr>
          <w:rStyle w:val="Accentuation"/>
          <w:rFonts w:ascii="Gill Sans MT" w:hAnsi="Gill Sans MT"/>
          <w:sz w:val="22"/>
          <w:szCs w:val="22"/>
        </w:rPr>
        <w:t>«</w:t>
      </w:r>
      <w:r w:rsidR="00D0346C">
        <w:rPr>
          <w:rStyle w:val="Accentuation"/>
          <w:rFonts w:ascii="Arial" w:hAnsi="Arial" w:cs="Arial"/>
          <w:sz w:val="22"/>
          <w:szCs w:val="22"/>
        </w:rPr>
        <w:t> </w:t>
      </w:r>
      <w:r w:rsidRPr="00C545E4">
        <w:rPr>
          <w:rFonts w:ascii="Gill Sans MT" w:hAnsi="Gill Sans MT"/>
          <w:sz w:val="22"/>
          <w:szCs w:val="22"/>
        </w:rPr>
        <w:t>laïcité</w:t>
      </w:r>
      <w:r w:rsidR="00D0346C">
        <w:rPr>
          <w:rFonts w:ascii="Arial" w:hAnsi="Arial" w:cs="Arial"/>
          <w:sz w:val="22"/>
          <w:szCs w:val="22"/>
        </w:rPr>
        <w:t> </w:t>
      </w:r>
      <w:r w:rsidRPr="00C545E4">
        <w:rPr>
          <w:rFonts w:ascii="Gill Sans MT" w:hAnsi="Gill Sans MT"/>
          <w:sz w:val="22"/>
          <w:szCs w:val="22"/>
        </w:rPr>
        <w:t>» vient du mot grec «</w:t>
      </w:r>
      <w:r w:rsidR="00D0346C">
        <w:rPr>
          <w:rFonts w:ascii="Arial" w:hAnsi="Arial" w:cs="Arial"/>
          <w:sz w:val="22"/>
          <w:szCs w:val="22"/>
        </w:rPr>
        <w:t> </w:t>
      </w:r>
      <w:proofErr w:type="spellStart"/>
      <w:r w:rsidRPr="00C545E4">
        <w:rPr>
          <w:rFonts w:ascii="Gill Sans MT" w:hAnsi="Gill Sans MT"/>
          <w:sz w:val="22"/>
          <w:szCs w:val="22"/>
        </w:rPr>
        <w:t>laos</w:t>
      </w:r>
      <w:proofErr w:type="spellEnd"/>
      <w:r w:rsidR="00D0346C">
        <w:rPr>
          <w:rFonts w:ascii="Arial" w:hAnsi="Arial" w:cs="Arial"/>
          <w:sz w:val="22"/>
          <w:szCs w:val="22"/>
        </w:rPr>
        <w:t> </w:t>
      </w:r>
      <w:r w:rsidRPr="00C545E4">
        <w:rPr>
          <w:rFonts w:ascii="Gill Sans MT" w:hAnsi="Gill Sans MT"/>
          <w:sz w:val="22"/>
          <w:szCs w:val="22"/>
        </w:rPr>
        <w:t>», le peuple).</w:t>
      </w:r>
    </w:p>
    <w:p w14:paraId="6D49E22A" w14:textId="77777777" w:rsidR="00C545E4" w:rsidRPr="00C545E4" w:rsidRDefault="00C545E4" w:rsidP="00D92925">
      <w:pPr>
        <w:pStyle w:val="NormalWeb"/>
        <w:spacing w:after="120" w:afterAutospacing="0" w:line="259" w:lineRule="auto"/>
        <w:jc w:val="both"/>
        <w:rPr>
          <w:rFonts w:ascii="Gill Sans MT" w:hAnsi="Gill Sans MT"/>
          <w:sz w:val="22"/>
          <w:szCs w:val="22"/>
        </w:rPr>
      </w:pPr>
      <w:r w:rsidRPr="00C545E4">
        <w:rPr>
          <w:rFonts w:ascii="Gill Sans MT" w:hAnsi="Gill Sans MT"/>
          <w:sz w:val="22"/>
          <w:szCs w:val="22"/>
        </w:rPr>
        <w:t>D’une part l’État garantit la possibilité pour tout citoyen de pratiquer la religion de son choix (ou de n’en pratiquer aucune), mais d’autre part il empêche les religions d’imposer leurs vues au nom d’une vérité qu’elles prétendraient posséder.</w:t>
      </w:r>
    </w:p>
    <w:p w14:paraId="46765DAB" w14:textId="547EC9A6" w:rsidR="00C545E4" w:rsidRPr="00C545E4" w:rsidRDefault="00C545E4" w:rsidP="00D92925">
      <w:pPr>
        <w:pStyle w:val="NormalWeb"/>
        <w:spacing w:after="120" w:afterAutospacing="0" w:line="259" w:lineRule="auto"/>
        <w:jc w:val="both"/>
        <w:rPr>
          <w:rFonts w:ascii="Gill Sans MT" w:hAnsi="Gill Sans MT"/>
          <w:sz w:val="22"/>
          <w:szCs w:val="22"/>
        </w:rPr>
      </w:pPr>
      <w:r w:rsidRPr="00C545E4">
        <w:rPr>
          <w:rFonts w:ascii="Gill Sans MT" w:hAnsi="Gill Sans MT"/>
          <w:sz w:val="22"/>
          <w:szCs w:val="22"/>
        </w:rPr>
        <w:t>L’</w:t>
      </w:r>
      <w:r w:rsidR="00A425A4">
        <w:rPr>
          <w:rFonts w:ascii="Gill Sans MT" w:hAnsi="Gill Sans MT"/>
          <w:sz w:val="22"/>
          <w:szCs w:val="22"/>
        </w:rPr>
        <w:t>É</w:t>
      </w:r>
      <w:r w:rsidRPr="00C545E4">
        <w:rPr>
          <w:rFonts w:ascii="Gill Sans MT" w:hAnsi="Gill Sans MT"/>
          <w:sz w:val="22"/>
          <w:szCs w:val="22"/>
        </w:rPr>
        <w:t>tat garantit également la liberté d’expression qui autorise autant de critiquer une religion que de la défendre.</w:t>
      </w:r>
    </w:p>
    <w:p w14:paraId="45F43F10" w14:textId="4E51E2B0" w:rsidR="00C545E4" w:rsidRPr="00C545E4" w:rsidRDefault="00C545E4" w:rsidP="00D92925">
      <w:pPr>
        <w:pStyle w:val="NormalWeb"/>
        <w:spacing w:after="120" w:afterAutospacing="0" w:line="259" w:lineRule="auto"/>
        <w:jc w:val="both"/>
        <w:rPr>
          <w:rFonts w:ascii="Gill Sans MT" w:hAnsi="Gill Sans MT"/>
          <w:sz w:val="22"/>
          <w:szCs w:val="22"/>
        </w:rPr>
      </w:pPr>
      <w:r w:rsidRPr="00C545E4">
        <w:rPr>
          <w:rFonts w:ascii="Gill Sans MT" w:hAnsi="Gill Sans MT"/>
          <w:sz w:val="22"/>
          <w:szCs w:val="22"/>
        </w:rPr>
        <w:t xml:space="preserve">La laïcité implique que les agents de l’État (les enseignants des écoles officielles, par exemple), dans l’exercice de leurs fonctions, restent </w:t>
      </w:r>
      <w:r w:rsidRPr="00C545E4">
        <w:rPr>
          <w:rFonts w:ascii="Gill Sans MT" w:hAnsi="Gill Sans MT"/>
          <w:sz w:val="22"/>
          <w:szCs w:val="22"/>
          <w:u w:val="single"/>
        </w:rPr>
        <w:t xml:space="preserve">neutres </w:t>
      </w:r>
      <w:r w:rsidRPr="00C545E4">
        <w:rPr>
          <w:rFonts w:ascii="Gill Sans MT" w:hAnsi="Gill Sans MT"/>
          <w:sz w:val="22"/>
          <w:szCs w:val="22"/>
        </w:rPr>
        <w:t>dans ces matières, qu’ils n’affichent aucun signe religieux ou irréligieux, n’expriment aucune opinion personnelle sur ces questions. D’une part, cette neutralité permet d’être «</w:t>
      </w:r>
      <w:r w:rsidR="00D0346C">
        <w:rPr>
          <w:rFonts w:ascii="Arial" w:hAnsi="Arial" w:cs="Arial"/>
          <w:sz w:val="22"/>
          <w:szCs w:val="22"/>
        </w:rPr>
        <w:t> </w:t>
      </w:r>
      <w:r w:rsidRPr="00C545E4">
        <w:rPr>
          <w:rFonts w:ascii="Gill Sans MT" w:hAnsi="Gill Sans MT"/>
          <w:sz w:val="22"/>
          <w:szCs w:val="22"/>
        </w:rPr>
        <w:t>au-dessus</w:t>
      </w:r>
      <w:r w:rsidR="00D0346C">
        <w:rPr>
          <w:rFonts w:ascii="Arial" w:hAnsi="Arial" w:cs="Arial"/>
          <w:sz w:val="22"/>
          <w:szCs w:val="22"/>
        </w:rPr>
        <w:t> </w:t>
      </w:r>
      <w:r w:rsidRPr="00C545E4">
        <w:rPr>
          <w:rFonts w:ascii="Gill Sans MT" w:hAnsi="Gill Sans MT"/>
          <w:sz w:val="22"/>
          <w:szCs w:val="22"/>
        </w:rPr>
        <w:t>» de la mêlée et consolide l’autorité de ces agents. D’autre part, cette neutralité garantit l’indépendance des religions par rapport à l’État.</w:t>
      </w:r>
    </w:p>
    <w:p w14:paraId="46242FC4" w14:textId="77777777" w:rsidR="00C545E4" w:rsidRPr="00C545E4" w:rsidRDefault="00C545E4" w:rsidP="00D92925">
      <w:pPr>
        <w:pStyle w:val="NormalWeb"/>
        <w:spacing w:after="120" w:afterAutospacing="0" w:line="259" w:lineRule="auto"/>
        <w:jc w:val="both"/>
        <w:rPr>
          <w:rFonts w:ascii="Gill Sans MT" w:hAnsi="Gill Sans MT"/>
          <w:sz w:val="22"/>
          <w:szCs w:val="22"/>
        </w:rPr>
      </w:pPr>
      <w:r w:rsidRPr="00C545E4">
        <w:rPr>
          <w:rFonts w:ascii="Gill Sans MT" w:hAnsi="Gill Sans MT"/>
          <w:sz w:val="22"/>
          <w:szCs w:val="22"/>
        </w:rPr>
        <w:t>Dans nos sociétés sécularisées où la religion s’efface, d’autres idéologies que les religions cherchent imposer leurs vues au nom de leur vérité ou de leur supériorité morale. L’exigence de laïcité implique que cette prétention soit combattue.</w:t>
      </w:r>
    </w:p>
    <w:p w14:paraId="75493BB4" w14:textId="66BA3CCA" w:rsidR="00C545E4" w:rsidRPr="00C545E4" w:rsidRDefault="00C545E4" w:rsidP="00D92925">
      <w:pPr>
        <w:pStyle w:val="Titre3"/>
        <w:spacing w:after="120" w:afterAutospacing="0" w:line="259" w:lineRule="auto"/>
        <w:ind w:left="-284"/>
        <w:jc w:val="both"/>
        <w:rPr>
          <w:rFonts w:ascii="Gill Sans MT" w:hAnsi="Gill Sans MT"/>
          <w:sz w:val="24"/>
          <w:szCs w:val="24"/>
        </w:rPr>
      </w:pPr>
      <w:r w:rsidRPr="00C545E4">
        <w:rPr>
          <w:rFonts w:ascii="Gill Sans MT" w:hAnsi="Gill Sans MT"/>
          <w:sz w:val="24"/>
          <w:szCs w:val="24"/>
        </w:rPr>
        <w:t>Et la désobéissance civile</w:t>
      </w:r>
      <w:r w:rsidR="00D0346C">
        <w:rPr>
          <w:rFonts w:ascii="Arial" w:hAnsi="Arial" w:cs="Arial"/>
          <w:sz w:val="24"/>
          <w:szCs w:val="24"/>
        </w:rPr>
        <w:t> </w:t>
      </w:r>
      <w:r w:rsidRPr="00C545E4">
        <w:rPr>
          <w:rFonts w:ascii="Gill Sans MT" w:hAnsi="Gill Sans MT"/>
          <w:sz w:val="24"/>
          <w:szCs w:val="24"/>
        </w:rPr>
        <w:t>?</w:t>
      </w:r>
    </w:p>
    <w:p w14:paraId="15846FDD" w14:textId="08459715" w:rsidR="00C545E4" w:rsidRPr="00C545E4" w:rsidRDefault="00C545E4" w:rsidP="00D92925">
      <w:pPr>
        <w:pStyle w:val="NormalWeb"/>
        <w:spacing w:after="120" w:afterAutospacing="0" w:line="259" w:lineRule="auto"/>
        <w:jc w:val="both"/>
        <w:rPr>
          <w:rFonts w:ascii="Gill Sans MT" w:hAnsi="Gill Sans MT"/>
          <w:sz w:val="22"/>
          <w:szCs w:val="22"/>
        </w:rPr>
      </w:pPr>
      <w:r w:rsidRPr="00C545E4">
        <w:rPr>
          <w:rFonts w:ascii="Gill Sans MT" w:hAnsi="Gill Sans MT"/>
          <w:sz w:val="22"/>
          <w:szCs w:val="22"/>
        </w:rPr>
        <w:t>Et si la loi est jugée injuste</w:t>
      </w:r>
      <w:r w:rsidR="00D0346C">
        <w:rPr>
          <w:rFonts w:ascii="Arial" w:hAnsi="Arial" w:cs="Arial"/>
          <w:sz w:val="22"/>
          <w:szCs w:val="22"/>
        </w:rPr>
        <w:t> </w:t>
      </w:r>
      <w:r w:rsidRPr="00C545E4">
        <w:rPr>
          <w:rFonts w:ascii="Gill Sans MT" w:hAnsi="Gill Sans MT"/>
          <w:sz w:val="22"/>
          <w:szCs w:val="22"/>
        </w:rPr>
        <w:t>? Si elle heurte à ce point des valeurs essentielles que l’on estime nécessaire de la transgresser</w:t>
      </w:r>
      <w:r w:rsidR="00D0346C">
        <w:rPr>
          <w:rFonts w:ascii="Arial" w:hAnsi="Arial" w:cs="Arial"/>
          <w:sz w:val="22"/>
          <w:szCs w:val="22"/>
        </w:rPr>
        <w:t> </w:t>
      </w:r>
      <w:r w:rsidRPr="00C545E4">
        <w:rPr>
          <w:rFonts w:ascii="Gill Sans MT" w:hAnsi="Gill Sans MT"/>
          <w:sz w:val="22"/>
          <w:szCs w:val="22"/>
        </w:rPr>
        <w:t>?...</w:t>
      </w:r>
    </w:p>
    <w:p w14:paraId="14C43459" w14:textId="77777777" w:rsidR="00C545E4" w:rsidRPr="00C545E4" w:rsidRDefault="00C545E4" w:rsidP="00D92925">
      <w:pPr>
        <w:pStyle w:val="NormalWeb"/>
        <w:spacing w:after="120" w:afterAutospacing="0" w:line="259" w:lineRule="auto"/>
        <w:jc w:val="both"/>
        <w:rPr>
          <w:rFonts w:ascii="Gill Sans MT" w:hAnsi="Gill Sans MT"/>
          <w:sz w:val="22"/>
          <w:szCs w:val="22"/>
        </w:rPr>
      </w:pPr>
      <w:r w:rsidRPr="00C545E4">
        <w:rPr>
          <w:rFonts w:ascii="Gill Sans MT" w:hAnsi="Gill Sans MT"/>
          <w:sz w:val="22"/>
          <w:szCs w:val="22"/>
        </w:rPr>
        <w:t>De nombreux citoyens ou groupes de citoyens estiment qu’alors sa transgression s’impose. Pour faire évoluer la loi. C’est Rosa Parks qui refuse d’obéir aux lois de ségrégation raciale qui obligeaient les noirs à céder leur place à des passagers blancs dans les bus.</w:t>
      </w:r>
    </w:p>
    <w:p w14:paraId="4619039D" w14:textId="0369395C" w:rsidR="00C545E4" w:rsidRPr="00C545E4" w:rsidRDefault="00C545E4" w:rsidP="00D92925">
      <w:pPr>
        <w:pStyle w:val="NormalWeb"/>
        <w:spacing w:after="120" w:afterAutospacing="0" w:line="259" w:lineRule="auto"/>
        <w:jc w:val="both"/>
        <w:rPr>
          <w:rFonts w:ascii="Gill Sans MT" w:hAnsi="Gill Sans MT"/>
          <w:sz w:val="22"/>
          <w:szCs w:val="22"/>
        </w:rPr>
      </w:pPr>
      <w:r w:rsidRPr="00C545E4">
        <w:rPr>
          <w:rFonts w:ascii="Gill Sans MT" w:hAnsi="Gill Sans MT"/>
          <w:sz w:val="22"/>
          <w:szCs w:val="22"/>
        </w:rPr>
        <w:t>Plusieurs critères sont généralement avancés pour que la désobéissance civile puisse être considérée comme défendable du point de vue démocratique</w:t>
      </w:r>
      <w:r w:rsidR="00D0346C">
        <w:rPr>
          <w:rFonts w:ascii="Gill Sans MT" w:hAnsi="Gill Sans MT"/>
          <w:sz w:val="22"/>
          <w:szCs w:val="22"/>
        </w:rPr>
        <w:t> </w:t>
      </w:r>
      <w:r w:rsidRPr="00C545E4">
        <w:rPr>
          <w:rFonts w:ascii="Gill Sans MT" w:hAnsi="Gill Sans MT"/>
          <w:sz w:val="22"/>
          <w:szCs w:val="22"/>
        </w:rPr>
        <w:t>:</w:t>
      </w:r>
    </w:p>
    <w:p w14:paraId="48AC6A3D" w14:textId="77777777" w:rsidR="00C545E4" w:rsidRPr="00C545E4" w:rsidRDefault="00C545E4" w:rsidP="00D92925">
      <w:pPr>
        <w:numPr>
          <w:ilvl w:val="0"/>
          <w:numId w:val="24"/>
        </w:numPr>
        <w:spacing w:before="100" w:beforeAutospacing="1" w:after="120"/>
        <w:jc w:val="both"/>
        <w:rPr>
          <w:rFonts w:ascii="Gill Sans MT" w:hAnsi="Gill Sans MT"/>
          <w:sz w:val="20"/>
          <w:szCs w:val="20"/>
        </w:rPr>
      </w:pPr>
      <w:proofErr w:type="gramStart"/>
      <w:r w:rsidRPr="00C545E4">
        <w:rPr>
          <w:rFonts w:ascii="Gill Sans MT" w:hAnsi="Gill Sans MT"/>
          <w:sz w:val="20"/>
          <w:szCs w:val="20"/>
        </w:rPr>
        <w:t>avoir</w:t>
      </w:r>
      <w:proofErr w:type="gramEnd"/>
      <w:r w:rsidRPr="00C545E4">
        <w:rPr>
          <w:rFonts w:ascii="Gill Sans MT" w:hAnsi="Gill Sans MT"/>
          <w:sz w:val="20"/>
          <w:szCs w:val="20"/>
        </w:rPr>
        <w:t xml:space="preserve"> une vocation collective (on ne transgresse pas la loi pour son seul intérêt personnel),</w:t>
      </w:r>
    </w:p>
    <w:p w14:paraId="19747596" w14:textId="77777777" w:rsidR="00C545E4" w:rsidRPr="00C545E4" w:rsidRDefault="00C545E4" w:rsidP="00D92925">
      <w:pPr>
        <w:numPr>
          <w:ilvl w:val="0"/>
          <w:numId w:val="24"/>
        </w:numPr>
        <w:spacing w:before="100" w:beforeAutospacing="1" w:after="120"/>
        <w:jc w:val="both"/>
        <w:rPr>
          <w:rFonts w:ascii="Gill Sans MT" w:hAnsi="Gill Sans MT"/>
          <w:sz w:val="20"/>
          <w:szCs w:val="20"/>
        </w:rPr>
      </w:pPr>
      <w:proofErr w:type="gramStart"/>
      <w:r w:rsidRPr="00C545E4">
        <w:rPr>
          <w:rFonts w:ascii="Gill Sans MT" w:hAnsi="Gill Sans MT"/>
          <w:sz w:val="20"/>
          <w:szCs w:val="20"/>
        </w:rPr>
        <w:t>avoir</w:t>
      </w:r>
      <w:proofErr w:type="gramEnd"/>
      <w:r w:rsidRPr="00C545E4">
        <w:rPr>
          <w:rFonts w:ascii="Gill Sans MT" w:hAnsi="Gill Sans MT"/>
          <w:sz w:val="20"/>
          <w:szCs w:val="20"/>
        </w:rPr>
        <w:t xml:space="preserve"> un but pacifique,</w:t>
      </w:r>
    </w:p>
    <w:p w14:paraId="23CFC3A6" w14:textId="77777777" w:rsidR="00C545E4" w:rsidRPr="00C545E4" w:rsidRDefault="00C545E4" w:rsidP="00D92925">
      <w:pPr>
        <w:numPr>
          <w:ilvl w:val="0"/>
          <w:numId w:val="24"/>
        </w:numPr>
        <w:spacing w:before="100" w:beforeAutospacing="1" w:after="120"/>
        <w:jc w:val="both"/>
        <w:rPr>
          <w:rFonts w:ascii="Gill Sans MT" w:hAnsi="Gill Sans MT"/>
          <w:sz w:val="20"/>
          <w:szCs w:val="20"/>
        </w:rPr>
      </w:pPr>
      <w:proofErr w:type="gramStart"/>
      <w:r w:rsidRPr="00C545E4">
        <w:rPr>
          <w:rFonts w:ascii="Gill Sans MT" w:hAnsi="Gill Sans MT"/>
          <w:sz w:val="20"/>
          <w:szCs w:val="20"/>
        </w:rPr>
        <w:t>être</w:t>
      </w:r>
      <w:proofErr w:type="gramEnd"/>
      <w:r w:rsidRPr="00C545E4">
        <w:rPr>
          <w:rFonts w:ascii="Gill Sans MT" w:hAnsi="Gill Sans MT"/>
          <w:sz w:val="20"/>
          <w:szCs w:val="20"/>
        </w:rPr>
        <w:t xml:space="preserve"> non-violente,</w:t>
      </w:r>
    </w:p>
    <w:p w14:paraId="74918E12" w14:textId="04D7D393" w:rsidR="00C545E4" w:rsidRPr="00C545E4" w:rsidRDefault="00C545E4" w:rsidP="00D92925">
      <w:pPr>
        <w:numPr>
          <w:ilvl w:val="0"/>
          <w:numId w:val="24"/>
        </w:numPr>
        <w:spacing w:before="100" w:beforeAutospacing="1" w:after="120"/>
        <w:jc w:val="both"/>
        <w:rPr>
          <w:rFonts w:ascii="Gill Sans MT" w:hAnsi="Gill Sans MT"/>
          <w:sz w:val="20"/>
          <w:szCs w:val="20"/>
        </w:rPr>
      </w:pPr>
      <w:proofErr w:type="gramStart"/>
      <w:r w:rsidRPr="00C545E4">
        <w:rPr>
          <w:rFonts w:ascii="Gill Sans MT" w:hAnsi="Gill Sans MT"/>
          <w:sz w:val="20"/>
          <w:szCs w:val="20"/>
        </w:rPr>
        <w:t>renvoyer</w:t>
      </w:r>
      <w:proofErr w:type="gramEnd"/>
      <w:r w:rsidRPr="00C545E4">
        <w:rPr>
          <w:rFonts w:ascii="Gill Sans MT" w:hAnsi="Gill Sans MT"/>
          <w:sz w:val="20"/>
          <w:szCs w:val="20"/>
        </w:rPr>
        <w:t xml:space="preserve"> à un principe moral «</w:t>
      </w:r>
      <w:r w:rsidR="00D0346C">
        <w:rPr>
          <w:rFonts w:ascii="Arial" w:hAnsi="Arial" w:cs="Arial"/>
          <w:sz w:val="20"/>
          <w:szCs w:val="20"/>
        </w:rPr>
        <w:t> </w:t>
      </w:r>
      <w:r w:rsidRPr="00C545E4">
        <w:rPr>
          <w:rFonts w:ascii="Gill Sans MT" w:hAnsi="Gill Sans MT"/>
          <w:sz w:val="20"/>
          <w:szCs w:val="20"/>
        </w:rPr>
        <w:t>supérieur</w:t>
      </w:r>
      <w:r w:rsidR="00D0346C">
        <w:rPr>
          <w:rFonts w:ascii="Arial" w:hAnsi="Arial" w:cs="Arial"/>
          <w:sz w:val="20"/>
          <w:szCs w:val="20"/>
        </w:rPr>
        <w:t> </w:t>
      </w:r>
      <w:r w:rsidRPr="00C545E4">
        <w:rPr>
          <w:rFonts w:ascii="Gill Sans MT" w:hAnsi="Gill Sans MT"/>
          <w:sz w:val="20"/>
          <w:szCs w:val="20"/>
        </w:rPr>
        <w:t>»,</w:t>
      </w:r>
    </w:p>
    <w:p w14:paraId="0F042F6B" w14:textId="77777777" w:rsidR="00C545E4" w:rsidRPr="00C545E4" w:rsidRDefault="00C545E4" w:rsidP="00D92925">
      <w:pPr>
        <w:numPr>
          <w:ilvl w:val="0"/>
          <w:numId w:val="24"/>
        </w:numPr>
        <w:spacing w:before="100" w:beforeAutospacing="1" w:after="120"/>
        <w:jc w:val="both"/>
        <w:rPr>
          <w:rFonts w:ascii="Gill Sans MT" w:hAnsi="Gill Sans MT"/>
          <w:sz w:val="20"/>
          <w:szCs w:val="20"/>
        </w:rPr>
      </w:pPr>
      <w:proofErr w:type="gramStart"/>
      <w:r w:rsidRPr="00C545E4">
        <w:rPr>
          <w:rFonts w:ascii="Gill Sans MT" w:hAnsi="Gill Sans MT"/>
          <w:sz w:val="20"/>
          <w:szCs w:val="20"/>
        </w:rPr>
        <w:t>accepter</w:t>
      </w:r>
      <w:proofErr w:type="gramEnd"/>
      <w:r w:rsidRPr="00C545E4">
        <w:rPr>
          <w:rFonts w:ascii="Gill Sans MT" w:hAnsi="Gill Sans MT"/>
          <w:sz w:val="20"/>
          <w:szCs w:val="20"/>
        </w:rPr>
        <w:t xml:space="preserve"> la sanction que la transgression implique.</w:t>
      </w:r>
    </w:p>
    <w:p w14:paraId="2E9BDE7C" w14:textId="1E2BDD94" w:rsidR="00C545E4" w:rsidRPr="00C545E4" w:rsidRDefault="00C545E4" w:rsidP="00D92925">
      <w:pPr>
        <w:pStyle w:val="NormalWeb"/>
        <w:spacing w:after="120" w:afterAutospacing="0" w:line="259" w:lineRule="auto"/>
        <w:jc w:val="both"/>
        <w:rPr>
          <w:rFonts w:ascii="Gill Sans MT" w:hAnsi="Gill Sans MT"/>
          <w:sz w:val="22"/>
          <w:szCs w:val="22"/>
        </w:rPr>
      </w:pPr>
      <w:r w:rsidRPr="00C545E4">
        <w:rPr>
          <w:rFonts w:ascii="Gill Sans MT" w:hAnsi="Gill Sans MT"/>
          <w:sz w:val="22"/>
          <w:szCs w:val="22"/>
        </w:rPr>
        <w:t xml:space="preserve">Souvent les activistes qui ont recours à la désobéissance civile oublient cette cinquième condition et réclament que leur transgression de la loi ne soit pas sanctionnée au nom de la supériorité morale de leur combat. C’est difficilement défendable du point de vue démocratique et laïque. De plus l’acceptation de la sanction ne </w:t>
      </w:r>
      <w:proofErr w:type="spellStart"/>
      <w:r w:rsidRPr="00C545E4">
        <w:rPr>
          <w:rFonts w:ascii="Gill Sans MT" w:hAnsi="Gill Sans MT"/>
          <w:sz w:val="22"/>
          <w:szCs w:val="22"/>
        </w:rPr>
        <w:t>fait-elle</w:t>
      </w:r>
      <w:proofErr w:type="spellEnd"/>
      <w:r w:rsidRPr="00C545E4">
        <w:rPr>
          <w:rFonts w:ascii="Gill Sans MT" w:hAnsi="Gill Sans MT"/>
          <w:sz w:val="22"/>
          <w:szCs w:val="22"/>
        </w:rPr>
        <w:t xml:space="preserve"> pas partie du témoignage de celui qui recourt à la </w:t>
      </w:r>
      <w:r w:rsidRPr="00C545E4">
        <w:rPr>
          <w:rFonts w:ascii="Gill Sans MT" w:hAnsi="Gill Sans MT"/>
          <w:sz w:val="22"/>
          <w:szCs w:val="22"/>
        </w:rPr>
        <w:lastRenderedPageBreak/>
        <w:t>désobéissance civile</w:t>
      </w:r>
      <w:r w:rsidR="00D0346C">
        <w:rPr>
          <w:rFonts w:ascii="Arial" w:hAnsi="Arial" w:cs="Arial"/>
          <w:sz w:val="22"/>
          <w:szCs w:val="22"/>
        </w:rPr>
        <w:t> </w:t>
      </w:r>
      <w:r w:rsidRPr="00C545E4">
        <w:rPr>
          <w:rFonts w:ascii="Gill Sans MT" w:hAnsi="Gill Sans MT"/>
          <w:sz w:val="22"/>
          <w:szCs w:val="22"/>
        </w:rPr>
        <w:t>? Ne lui donne-t-elle pas encore plus de force</w:t>
      </w:r>
      <w:r w:rsidR="00D0346C">
        <w:rPr>
          <w:rFonts w:ascii="Arial" w:hAnsi="Arial" w:cs="Arial"/>
          <w:sz w:val="22"/>
          <w:szCs w:val="22"/>
        </w:rPr>
        <w:t> </w:t>
      </w:r>
      <w:r w:rsidRPr="00C545E4">
        <w:rPr>
          <w:rFonts w:ascii="Gill Sans MT" w:hAnsi="Gill Sans MT"/>
          <w:sz w:val="22"/>
          <w:szCs w:val="22"/>
        </w:rPr>
        <w:t>? Ne permet-elle pas de faire avancer plus vite l’évolution souhaitée de la loi</w:t>
      </w:r>
      <w:r w:rsidR="00D0346C">
        <w:rPr>
          <w:rFonts w:ascii="Arial" w:hAnsi="Arial" w:cs="Arial"/>
          <w:sz w:val="22"/>
          <w:szCs w:val="22"/>
        </w:rPr>
        <w:t> </w:t>
      </w:r>
      <w:r w:rsidRPr="00C545E4">
        <w:rPr>
          <w:rFonts w:ascii="Gill Sans MT" w:hAnsi="Gill Sans MT"/>
          <w:sz w:val="22"/>
          <w:szCs w:val="22"/>
        </w:rPr>
        <w:t>?</w:t>
      </w:r>
    </w:p>
    <w:p w14:paraId="2CB300E2" w14:textId="77777777" w:rsidR="00C545E4" w:rsidRPr="00C545E4" w:rsidRDefault="00C545E4" w:rsidP="00D92925">
      <w:pPr>
        <w:pStyle w:val="Titre3"/>
        <w:spacing w:after="120" w:afterAutospacing="0" w:line="259" w:lineRule="auto"/>
        <w:ind w:left="-284"/>
        <w:jc w:val="both"/>
        <w:rPr>
          <w:rFonts w:ascii="Gill Sans MT" w:hAnsi="Gill Sans MT"/>
          <w:sz w:val="24"/>
          <w:szCs w:val="24"/>
        </w:rPr>
      </w:pPr>
      <w:r w:rsidRPr="00C545E4">
        <w:rPr>
          <w:rFonts w:ascii="Gill Sans MT" w:hAnsi="Gill Sans MT"/>
          <w:sz w:val="24"/>
          <w:szCs w:val="24"/>
        </w:rPr>
        <w:t>Elargissements : quelques prises de position philosophiques</w:t>
      </w:r>
    </w:p>
    <w:p w14:paraId="6A359CAA" w14:textId="77777777" w:rsidR="00C545E4" w:rsidRPr="00C545E4" w:rsidRDefault="00C545E4" w:rsidP="00D92925">
      <w:pPr>
        <w:pStyle w:val="NormalWeb"/>
        <w:spacing w:after="120" w:afterAutospacing="0" w:line="259" w:lineRule="auto"/>
        <w:jc w:val="both"/>
        <w:rPr>
          <w:rFonts w:ascii="Gill Sans MT" w:hAnsi="Gill Sans MT"/>
          <w:sz w:val="22"/>
          <w:szCs w:val="22"/>
        </w:rPr>
      </w:pPr>
      <w:r w:rsidRPr="00C545E4">
        <w:rPr>
          <w:rFonts w:ascii="Gill Sans MT" w:hAnsi="Gill Sans MT"/>
          <w:sz w:val="22"/>
          <w:szCs w:val="22"/>
        </w:rPr>
        <w:t xml:space="preserve">Le philosophe allemand </w:t>
      </w:r>
      <w:r w:rsidRPr="00C545E4">
        <w:rPr>
          <w:rFonts w:ascii="Gill Sans MT" w:hAnsi="Gill Sans MT"/>
          <w:b/>
          <w:bCs/>
          <w:sz w:val="22"/>
          <w:szCs w:val="22"/>
        </w:rPr>
        <w:t>Friedrich Nietzsche</w:t>
      </w:r>
      <w:r w:rsidRPr="00C545E4">
        <w:rPr>
          <w:rFonts w:ascii="Gill Sans MT" w:hAnsi="Gill Sans MT"/>
          <w:sz w:val="22"/>
          <w:szCs w:val="22"/>
        </w:rPr>
        <w:t xml:space="preserve"> invite, dans Le Crépuscule des Idoles, à philosopher à coup de marteau contre la morale : non pour fracasser les </w:t>
      </w:r>
      <w:r w:rsidRPr="00C545E4">
        <w:rPr>
          <w:rStyle w:val="lev"/>
          <w:rFonts w:ascii="Gill Sans MT" w:hAnsi="Gill Sans MT"/>
          <w:sz w:val="22"/>
          <w:szCs w:val="22"/>
        </w:rPr>
        <w:t>valeurs</w:t>
      </w:r>
      <w:r w:rsidRPr="00C545E4">
        <w:rPr>
          <w:rFonts w:ascii="Gill Sans MT" w:hAnsi="Gill Sans MT"/>
          <w:sz w:val="22"/>
          <w:szCs w:val="22"/>
        </w:rPr>
        <w:t>, constructions arbitraires que souvent les humains absolutisent (comme des idoles), mais pour les faire tinter et en donner à entendre le creux, la fausseté (comme est fausse une note de musique). :</w:t>
      </w:r>
    </w:p>
    <w:p w14:paraId="25C8194D" w14:textId="77777777" w:rsidR="00C545E4" w:rsidRPr="00C545E4" w:rsidRDefault="00C545E4" w:rsidP="00D92925">
      <w:pPr>
        <w:pStyle w:val="NormalWeb"/>
        <w:spacing w:after="120" w:afterAutospacing="0" w:line="259" w:lineRule="auto"/>
        <w:ind w:left="567"/>
        <w:jc w:val="both"/>
        <w:rPr>
          <w:rFonts w:ascii="Gill Sans MT" w:hAnsi="Gill Sans MT"/>
          <w:sz w:val="22"/>
          <w:szCs w:val="22"/>
        </w:rPr>
      </w:pPr>
      <w:r w:rsidRPr="00C545E4">
        <w:rPr>
          <w:rFonts w:ascii="Gill Sans MT" w:hAnsi="Gill Sans MT"/>
          <w:sz w:val="22"/>
          <w:szCs w:val="22"/>
        </w:rPr>
        <w:t>«</w:t>
      </w:r>
      <w:r w:rsidRPr="00C545E4">
        <w:rPr>
          <w:rFonts w:ascii="Arial" w:hAnsi="Arial" w:cs="Arial"/>
          <w:sz w:val="22"/>
          <w:szCs w:val="22"/>
        </w:rPr>
        <w:t> </w:t>
      </w:r>
      <w:r w:rsidRPr="00C545E4">
        <w:rPr>
          <w:rFonts w:ascii="Gill Sans MT" w:hAnsi="Gill Sans MT"/>
          <w:sz w:val="22"/>
          <w:szCs w:val="22"/>
        </w:rPr>
        <w:t>Quant aux idoles qu</w:t>
      </w:r>
      <w:r w:rsidRPr="00C545E4">
        <w:rPr>
          <w:rFonts w:ascii="Gill Sans MT" w:hAnsi="Gill Sans MT" w:cs="Gill Sans MT"/>
          <w:sz w:val="22"/>
          <w:szCs w:val="22"/>
        </w:rPr>
        <w:t>’</w:t>
      </w:r>
      <w:r w:rsidRPr="00C545E4">
        <w:rPr>
          <w:rFonts w:ascii="Gill Sans MT" w:hAnsi="Gill Sans MT"/>
          <w:sz w:val="22"/>
          <w:szCs w:val="22"/>
        </w:rPr>
        <w:t>il s</w:t>
      </w:r>
      <w:r w:rsidRPr="00C545E4">
        <w:rPr>
          <w:rFonts w:ascii="Gill Sans MT" w:hAnsi="Gill Sans MT" w:cs="Gill Sans MT"/>
          <w:sz w:val="22"/>
          <w:szCs w:val="22"/>
        </w:rPr>
        <w:t>’</w:t>
      </w:r>
      <w:r w:rsidRPr="00C545E4">
        <w:rPr>
          <w:rFonts w:ascii="Gill Sans MT" w:hAnsi="Gill Sans MT"/>
          <w:sz w:val="22"/>
          <w:szCs w:val="22"/>
        </w:rPr>
        <w:t>agit d</w:t>
      </w:r>
      <w:r w:rsidRPr="00C545E4">
        <w:rPr>
          <w:rFonts w:ascii="Gill Sans MT" w:hAnsi="Gill Sans MT" w:cs="Gill Sans MT"/>
          <w:sz w:val="22"/>
          <w:szCs w:val="22"/>
        </w:rPr>
        <w:t>’</w:t>
      </w:r>
      <w:r w:rsidRPr="00C545E4">
        <w:rPr>
          <w:rFonts w:ascii="Gill Sans MT" w:hAnsi="Gill Sans MT"/>
          <w:sz w:val="22"/>
          <w:szCs w:val="22"/>
        </w:rPr>
        <w:t>ausculter, ce ne sont cette fois pas des idoles de l’époque, mais des idoles éternelles, que l’on frappe ici du marteau comme d’un diapason — il n’est pas d’idoles plus anciennes, plus sûres de leur fait, plus enflées de leur importance…</w:t>
      </w:r>
      <w:r w:rsidRPr="00C545E4">
        <w:rPr>
          <w:rFonts w:ascii="Arial" w:hAnsi="Arial" w:cs="Arial"/>
          <w:sz w:val="22"/>
          <w:szCs w:val="22"/>
        </w:rPr>
        <w:t> </w:t>
      </w:r>
      <w:r w:rsidRPr="00C545E4">
        <w:rPr>
          <w:rFonts w:ascii="Gill Sans MT" w:hAnsi="Gill Sans MT" w:cs="Gill Sans MT"/>
          <w:sz w:val="22"/>
          <w:szCs w:val="22"/>
        </w:rPr>
        <w:t>»</w:t>
      </w:r>
    </w:p>
    <w:p w14:paraId="087F55E6" w14:textId="77777777" w:rsidR="00C545E4" w:rsidRPr="00C545E4" w:rsidRDefault="00C545E4" w:rsidP="00D92925">
      <w:pPr>
        <w:pStyle w:val="NormalWeb"/>
        <w:spacing w:after="120" w:afterAutospacing="0" w:line="259" w:lineRule="auto"/>
        <w:ind w:left="567"/>
        <w:jc w:val="right"/>
        <w:rPr>
          <w:rFonts w:ascii="Gill Sans MT" w:hAnsi="Gill Sans MT"/>
          <w:sz w:val="22"/>
          <w:szCs w:val="22"/>
        </w:rPr>
      </w:pPr>
      <w:r w:rsidRPr="00C545E4">
        <w:rPr>
          <w:rFonts w:ascii="Gill Sans MT" w:hAnsi="Gill Sans MT"/>
          <w:sz w:val="22"/>
          <w:szCs w:val="22"/>
        </w:rPr>
        <w:t xml:space="preserve">Friedrich Nietzsche, </w:t>
      </w:r>
      <w:r w:rsidRPr="00C545E4">
        <w:rPr>
          <w:rFonts w:ascii="Gill Sans MT" w:hAnsi="Gill Sans MT"/>
          <w:i/>
          <w:iCs/>
          <w:sz w:val="22"/>
          <w:szCs w:val="22"/>
        </w:rPr>
        <w:t>Le Crépuscule des Idoles</w:t>
      </w:r>
      <w:r w:rsidRPr="00C545E4">
        <w:rPr>
          <w:rFonts w:ascii="Gill Sans MT" w:hAnsi="Gill Sans MT"/>
          <w:sz w:val="22"/>
          <w:szCs w:val="22"/>
        </w:rPr>
        <w:t>, 1888.</w:t>
      </w:r>
    </w:p>
    <w:p w14:paraId="180F1181" w14:textId="4E4AE4FD" w:rsidR="00C545E4" w:rsidRPr="00C545E4" w:rsidRDefault="00C545E4" w:rsidP="00D92925">
      <w:pPr>
        <w:pStyle w:val="NormalWeb"/>
        <w:spacing w:after="120" w:afterAutospacing="0" w:line="259" w:lineRule="auto"/>
        <w:jc w:val="center"/>
        <w:rPr>
          <w:rFonts w:ascii="Gill Sans MT" w:hAnsi="Gill Sans MT"/>
          <w:sz w:val="22"/>
          <w:szCs w:val="22"/>
        </w:rPr>
      </w:pPr>
      <w:r w:rsidRPr="00C545E4">
        <w:rPr>
          <w:rFonts w:ascii="Gill Sans MT" w:hAnsi="Gill Sans MT"/>
          <w:noProof/>
          <w:sz w:val="22"/>
          <w:szCs w:val="22"/>
        </w:rPr>
        <w:drawing>
          <wp:inline distT="0" distB="0" distL="0" distR="0" wp14:anchorId="49CEB3DC" wp14:editId="4C95B555">
            <wp:extent cx="2065020" cy="1424864"/>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8211" cy="1523666"/>
                    </a:xfrm>
                    <a:prstGeom prst="rect">
                      <a:avLst/>
                    </a:prstGeom>
                    <a:noFill/>
                    <a:ln>
                      <a:noFill/>
                    </a:ln>
                  </pic:spPr>
                </pic:pic>
              </a:graphicData>
            </a:graphic>
          </wp:inline>
        </w:drawing>
      </w:r>
      <w:r w:rsidRPr="00C545E4">
        <w:rPr>
          <w:rFonts w:ascii="Gill Sans MT" w:hAnsi="Gill Sans MT"/>
          <w:noProof/>
          <w:sz w:val="22"/>
          <w:szCs w:val="22"/>
        </w:rPr>
        <w:drawing>
          <wp:inline distT="0" distB="0" distL="0" distR="0" wp14:anchorId="2A3FA623" wp14:editId="789D6AFC">
            <wp:extent cx="1600200" cy="2133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CC3A05F-3A76-4245-8206-D990D5B7D939.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9437" cy="2145916"/>
                    </a:xfrm>
                    <a:prstGeom prst="rect">
                      <a:avLst/>
                    </a:prstGeom>
                  </pic:spPr>
                </pic:pic>
              </a:graphicData>
            </a:graphic>
          </wp:inline>
        </w:drawing>
      </w:r>
    </w:p>
    <w:p w14:paraId="25E6A4A4" w14:textId="77777777" w:rsidR="009974E8" w:rsidRDefault="009974E8" w:rsidP="00D92925">
      <w:pPr>
        <w:spacing w:after="120"/>
        <w:ind w:left="851" w:right="1135"/>
        <w:jc w:val="both"/>
        <w:rPr>
          <w:rFonts w:ascii="Gill Sans MT" w:hAnsi="Gill Sans MT"/>
          <w:sz w:val="18"/>
          <w:szCs w:val="18"/>
        </w:rPr>
      </w:pPr>
    </w:p>
    <w:p w14:paraId="151F3724" w14:textId="37303BD8" w:rsidR="00C545E4" w:rsidRPr="004A3555" w:rsidRDefault="00C545E4" w:rsidP="00D92925">
      <w:pPr>
        <w:spacing w:after="120"/>
        <w:ind w:left="851" w:right="1418"/>
        <w:jc w:val="both"/>
        <w:rPr>
          <w:rFonts w:ascii="Gill Sans MT" w:hAnsi="Gill Sans MT"/>
          <w:sz w:val="20"/>
          <w:szCs w:val="20"/>
        </w:rPr>
      </w:pPr>
      <w:r w:rsidRPr="004A3555">
        <w:rPr>
          <w:rFonts w:ascii="Gill Sans MT" w:hAnsi="Gill Sans MT"/>
          <w:sz w:val="20"/>
          <w:szCs w:val="20"/>
        </w:rPr>
        <w:t xml:space="preserve">Le nihiliste moralisateur, pour Nietzsche, refuse que le monde </w:t>
      </w:r>
      <w:proofErr w:type="gramStart"/>
      <w:r w:rsidR="002E5AE7">
        <w:rPr>
          <w:rFonts w:ascii="Gill Sans MT" w:hAnsi="Gill Sans MT"/>
          <w:sz w:val="20"/>
          <w:szCs w:val="20"/>
        </w:rPr>
        <w:t>est</w:t>
      </w:r>
      <w:proofErr w:type="gramEnd"/>
      <w:r w:rsidRPr="004A3555">
        <w:rPr>
          <w:rFonts w:ascii="Gill Sans MT" w:hAnsi="Gill Sans MT"/>
          <w:sz w:val="20"/>
          <w:szCs w:val="20"/>
        </w:rPr>
        <w:t xml:space="preserve"> comme il </w:t>
      </w:r>
      <w:r w:rsidR="002E5AE7">
        <w:rPr>
          <w:rFonts w:ascii="Gill Sans MT" w:hAnsi="Gill Sans MT"/>
          <w:sz w:val="20"/>
          <w:szCs w:val="20"/>
        </w:rPr>
        <w:t>est</w:t>
      </w:r>
      <w:r w:rsidR="00D0346C" w:rsidRPr="004A3555">
        <w:rPr>
          <w:rFonts w:ascii="Gill Sans MT" w:hAnsi="Gill Sans MT"/>
          <w:sz w:val="20"/>
          <w:szCs w:val="20"/>
        </w:rPr>
        <w:t> </w:t>
      </w:r>
      <w:r w:rsidRPr="004A3555">
        <w:rPr>
          <w:rFonts w:ascii="Gill Sans MT" w:hAnsi="Gill Sans MT"/>
          <w:sz w:val="20"/>
          <w:szCs w:val="20"/>
        </w:rPr>
        <w:t xml:space="preserve">: lui reste-t-il une autre alternative que de prendre, comme </w:t>
      </w:r>
      <w:proofErr w:type="spellStart"/>
      <w:r w:rsidRPr="004A3555">
        <w:rPr>
          <w:rFonts w:ascii="Gill Sans MT" w:hAnsi="Gill Sans MT"/>
          <w:sz w:val="20"/>
          <w:szCs w:val="20"/>
        </w:rPr>
        <w:t>Calimero</w:t>
      </w:r>
      <w:proofErr w:type="spellEnd"/>
      <w:r w:rsidRPr="004A3555">
        <w:rPr>
          <w:rFonts w:ascii="Gill Sans MT" w:hAnsi="Gill Sans MT"/>
          <w:sz w:val="20"/>
          <w:szCs w:val="20"/>
        </w:rPr>
        <w:t>, son baluchon et de chercher une porte de sortie</w:t>
      </w:r>
      <w:r w:rsidR="00D0346C" w:rsidRPr="004A3555">
        <w:rPr>
          <w:rFonts w:ascii="Arial" w:hAnsi="Arial" w:cs="Arial"/>
          <w:sz w:val="20"/>
          <w:szCs w:val="20"/>
        </w:rPr>
        <w:t> </w:t>
      </w:r>
      <w:r w:rsidR="00D0346C" w:rsidRPr="004A3555">
        <w:rPr>
          <w:rFonts w:ascii="Gill Sans MT" w:hAnsi="Gill Sans MT"/>
          <w:sz w:val="20"/>
          <w:szCs w:val="20"/>
        </w:rPr>
        <w:t>?</w:t>
      </w:r>
    </w:p>
    <w:p w14:paraId="4A607390" w14:textId="77777777" w:rsidR="009974E8" w:rsidRDefault="009974E8" w:rsidP="00D92925">
      <w:pPr>
        <w:pStyle w:val="NormalWeb"/>
        <w:spacing w:after="120" w:afterAutospacing="0" w:line="259" w:lineRule="auto"/>
        <w:jc w:val="both"/>
        <w:rPr>
          <w:rFonts w:ascii="Gill Sans MT" w:hAnsi="Gill Sans MT"/>
          <w:b/>
          <w:bCs/>
          <w:sz w:val="22"/>
          <w:szCs w:val="22"/>
        </w:rPr>
      </w:pPr>
      <w:r>
        <w:rPr>
          <w:rFonts w:ascii="Gill Sans MT" w:hAnsi="Gill Sans MT"/>
          <w:b/>
          <w:bCs/>
          <w:sz w:val="22"/>
          <w:szCs w:val="22"/>
        </w:rPr>
        <w:br w:type="page"/>
      </w:r>
    </w:p>
    <w:p w14:paraId="6993192C" w14:textId="362BD393" w:rsidR="00C545E4" w:rsidRPr="00C545E4" w:rsidRDefault="00C545E4" w:rsidP="00D92925">
      <w:pPr>
        <w:pStyle w:val="NormalWeb"/>
        <w:spacing w:after="120" w:afterAutospacing="0" w:line="259" w:lineRule="auto"/>
        <w:jc w:val="both"/>
        <w:rPr>
          <w:rFonts w:ascii="Gill Sans MT" w:hAnsi="Gill Sans MT"/>
          <w:sz w:val="22"/>
          <w:szCs w:val="22"/>
        </w:rPr>
      </w:pPr>
      <w:r w:rsidRPr="00C545E4">
        <w:rPr>
          <w:rFonts w:ascii="Gill Sans MT" w:hAnsi="Gill Sans MT"/>
          <w:b/>
          <w:bCs/>
          <w:sz w:val="22"/>
          <w:szCs w:val="22"/>
        </w:rPr>
        <w:lastRenderedPageBreak/>
        <w:t>Clément Rosset</w:t>
      </w:r>
      <w:r w:rsidRPr="00C545E4">
        <w:rPr>
          <w:rFonts w:ascii="Gill Sans MT" w:hAnsi="Gill Sans MT"/>
          <w:sz w:val="22"/>
          <w:szCs w:val="22"/>
        </w:rPr>
        <w:t>, philosophe français récemment décédé, critique également le jugement moralisateur et l’indignation qui souvent l’accompagne. Leur principal défaut est de mettre en veilleuse la réflexion :</w:t>
      </w:r>
    </w:p>
    <w:p w14:paraId="4B39968F" w14:textId="2D8FFE56" w:rsidR="00C545E4" w:rsidRPr="00C545E4" w:rsidRDefault="00C545E4" w:rsidP="00D92925">
      <w:pPr>
        <w:pStyle w:val="NormalWeb"/>
        <w:spacing w:after="120" w:afterAutospacing="0" w:line="259" w:lineRule="auto"/>
        <w:ind w:left="567"/>
        <w:jc w:val="both"/>
        <w:rPr>
          <w:rFonts w:ascii="Gill Sans MT" w:hAnsi="Gill Sans MT"/>
          <w:sz w:val="22"/>
          <w:szCs w:val="22"/>
        </w:rPr>
      </w:pPr>
      <w:r w:rsidRPr="00C545E4">
        <w:rPr>
          <w:rFonts w:ascii="Gill Sans MT" w:hAnsi="Gill Sans MT"/>
          <w:sz w:val="22"/>
          <w:szCs w:val="22"/>
        </w:rPr>
        <w:t>«</w:t>
      </w:r>
      <w:r w:rsidRPr="00C545E4">
        <w:rPr>
          <w:rFonts w:ascii="Arial" w:hAnsi="Arial" w:cs="Arial"/>
          <w:sz w:val="22"/>
          <w:szCs w:val="22"/>
        </w:rPr>
        <w:t> </w:t>
      </w:r>
      <w:r w:rsidRPr="00C545E4">
        <w:rPr>
          <w:rFonts w:ascii="Gill Sans MT" w:hAnsi="Gill Sans MT"/>
          <w:sz w:val="22"/>
          <w:szCs w:val="22"/>
        </w:rPr>
        <w:t>La disqualification pour raisons d</w:t>
      </w:r>
      <w:r w:rsidRPr="00C545E4">
        <w:rPr>
          <w:rFonts w:ascii="Gill Sans MT" w:hAnsi="Gill Sans MT" w:cs="Gill Sans MT"/>
          <w:sz w:val="22"/>
          <w:szCs w:val="22"/>
        </w:rPr>
        <w:t>’</w:t>
      </w:r>
      <w:r w:rsidRPr="00C545E4">
        <w:rPr>
          <w:rFonts w:ascii="Gill Sans MT" w:hAnsi="Gill Sans MT"/>
          <w:sz w:val="22"/>
          <w:szCs w:val="22"/>
        </w:rPr>
        <w:t>ordre moral permet d</w:t>
      </w:r>
      <w:r w:rsidRPr="00C545E4">
        <w:rPr>
          <w:rFonts w:ascii="Gill Sans MT" w:hAnsi="Gill Sans MT" w:cs="Gill Sans MT"/>
          <w:sz w:val="22"/>
          <w:szCs w:val="22"/>
        </w:rPr>
        <w:t>’é</w:t>
      </w:r>
      <w:r w:rsidRPr="00C545E4">
        <w:rPr>
          <w:rFonts w:ascii="Gill Sans MT" w:hAnsi="Gill Sans MT"/>
          <w:sz w:val="22"/>
          <w:szCs w:val="22"/>
        </w:rPr>
        <w:t>viter tout effort d</w:t>
      </w:r>
      <w:r w:rsidRPr="00C545E4">
        <w:rPr>
          <w:rFonts w:ascii="Gill Sans MT" w:hAnsi="Gill Sans MT" w:cs="Gill Sans MT"/>
          <w:sz w:val="22"/>
          <w:szCs w:val="22"/>
        </w:rPr>
        <w:t>’</w:t>
      </w:r>
      <w:r w:rsidRPr="00C545E4">
        <w:rPr>
          <w:rFonts w:ascii="Gill Sans MT" w:hAnsi="Gill Sans MT"/>
          <w:sz w:val="22"/>
          <w:szCs w:val="22"/>
        </w:rPr>
        <w:t>intelligence de l</w:t>
      </w:r>
      <w:r w:rsidRPr="00C545E4">
        <w:rPr>
          <w:rFonts w:ascii="Gill Sans MT" w:hAnsi="Gill Sans MT" w:cs="Gill Sans MT"/>
          <w:sz w:val="22"/>
          <w:szCs w:val="22"/>
        </w:rPr>
        <w:t>’</w:t>
      </w:r>
      <w:r w:rsidRPr="00C545E4">
        <w:rPr>
          <w:rFonts w:ascii="Gill Sans MT" w:hAnsi="Gill Sans MT"/>
          <w:sz w:val="22"/>
          <w:szCs w:val="22"/>
        </w:rPr>
        <w:t>objet disqualifié, en sorte qu’un jugement moral traduit toujours un refus d’analyser et je dirais même un refus de penser - ce qui fait du moralisme en général moins l’effet d’un sentiment exalté du bien et du mal que celui d’une simple paresse intellectuelle.</w:t>
      </w:r>
      <w:r w:rsidR="00D0346C">
        <w:rPr>
          <w:rFonts w:ascii="Arial" w:hAnsi="Arial" w:cs="Arial"/>
          <w:sz w:val="22"/>
          <w:szCs w:val="22"/>
        </w:rPr>
        <w:t> </w:t>
      </w:r>
      <w:r w:rsidRPr="00C545E4">
        <w:rPr>
          <w:rFonts w:ascii="Gill Sans MT" w:hAnsi="Gill Sans MT"/>
          <w:sz w:val="22"/>
          <w:szCs w:val="22"/>
        </w:rPr>
        <w:t>»</w:t>
      </w:r>
    </w:p>
    <w:p w14:paraId="7B51C32A" w14:textId="77777777" w:rsidR="00C545E4" w:rsidRPr="00C545E4" w:rsidRDefault="00C545E4" w:rsidP="00D92925">
      <w:pPr>
        <w:pStyle w:val="NormalWeb"/>
        <w:spacing w:after="120" w:afterAutospacing="0" w:line="259" w:lineRule="auto"/>
        <w:ind w:left="567"/>
        <w:jc w:val="right"/>
        <w:rPr>
          <w:rFonts w:ascii="Gill Sans MT" w:hAnsi="Gill Sans MT"/>
          <w:sz w:val="22"/>
          <w:szCs w:val="22"/>
        </w:rPr>
      </w:pPr>
      <w:r w:rsidRPr="00C545E4">
        <w:rPr>
          <w:rFonts w:ascii="Gill Sans MT" w:hAnsi="Gill Sans MT"/>
          <w:sz w:val="22"/>
          <w:szCs w:val="22"/>
        </w:rPr>
        <w:t xml:space="preserve">Clément Rosset, </w:t>
      </w:r>
      <w:r w:rsidRPr="00C545E4">
        <w:rPr>
          <w:rFonts w:ascii="Gill Sans MT" w:hAnsi="Gill Sans MT"/>
          <w:i/>
          <w:iCs/>
          <w:sz w:val="22"/>
          <w:szCs w:val="22"/>
        </w:rPr>
        <w:t>Le Démon de la Tautologie</w:t>
      </w:r>
      <w:r w:rsidRPr="00C545E4">
        <w:rPr>
          <w:rFonts w:ascii="Gill Sans MT" w:hAnsi="Gill Sans MT"/>
          <w:sz w:val="22"/>
          <w:szCs w:val="22"/>
        </w:rPr>
        <w:t>, 1997.</w:t>
      </w:r>
    </w:p>
    <w:p w14:paraId="236494E4" w14:textId="77777777" w:rsidR="00A55F9F" w:rsidRDefault="00A55F9F" w:rsidP="00D92925">
      <w:pPr>
        <w:pStyle w:val="NormalWeb"/>
        <w:spacing w:after="120" w:afterAutospacing="0" w:line="259" w:lineRule="auto"/>
        <w:jc w:val="both"/>
        <w:rPr>
          <w:rFonts w:ascii="Gill Sans MT" w:hAnsi="Gill Sans MT"/>
          <w:sz w:val="22"/>
          <w:szCs w:val="22"/>
        </w:rPr>
      </w:pPr>
    </w:p>
    <w:p w14:paraId="0AB90C96" w14:textId="6C8E1FBD" w:rsidR="00C545E4" w:rsidRPr="00C545E4" w:rsidRDefault="00C545E4" w:rsidP="00D92925">
      <w:pPr>
        <w:pStyle w:val="NormalWeb"/>
        <w:spacing w:after="120" w:afterAutospacing="0" w:line="259" w:lineRule="auto"/>
        <w:jc w:val="both"/>
        <w:rPr>
          <w:rFonts w:ascii="Gill Sans MT" w:hAnsi="Gill Sans MT"/>
          <w:sz w:val="22"/>
          <w:szCs w:val="22"/>
        </w:rPr>
      </w:pPr>
      <w:r w:rsidRPr="00C545E4">
        <w:rPr>
          <w:rFonts w:ascii="Gill Sans MT" w:hAnsi="Gill Sans MT"/>
          <w:sz w:val="22"/>
          <w:szCs w:val="22"/>
        </w:rPr>
        <w:t>Le philosophe</w:t>
      </w:r>
      <w:r w:rsidRPr="00C545E4">
        <w:rPr>
          <w:rFonts w:ascii="Gill Sans MT" w:hAnsi="Gill Sans MT"/>
          <w:b/>
          <w:bCs/>
          <w:sz w:val="22"/>
          <w:szCs w:val="22"/>
        </w:rPr>
        <w:t xml:space="preserve"> Paul Feyerabend</w:t>
      </w:r>
      <w:r w:rsidRPr="00C545E4">
        <w:rPr>
          <w:rFonts w:ascii="Gill Sans MT" w:hAnsi="Gill Sans MT"/>
          <w:sz w:val="22"/>
          <w:szCs w:val="22"/>
        </w:rPr>
        <w:t xml:space="preserve"> étend l’exigence laïque à la séparation entre l’État et la Science. En effet les scientifiques, souvent, pensent détenir des «</w:t>
      </w:r>
      <w:r w:rsidR="00D0346C">
        <w:rPr>
          <w:rFonts w:ascii="Arial" w:hAnsi="Arial" w:cs="Arial"/>
          <w:sz w:val="22"/>
          <w:szCs w:val="22"/>
        </w:rPr>
        <w:t> </w:t>
      </w:r>
      <w:r w:rsidRPr="00C545E4">
        <w:rPr>
          <w:rFonts w:ascii="Gill Sans MT" w:hAnsi="Gill Sans MT"/>
          <w:sz w:val="22"/>
          <w:szCs w:val="22"/>
        </w:rPr>
        <w:t>vérités</w:t>
      </w:r>
      <w:r w:rsidR="00D0346C">
        <w:rPr>
          <w:rFonts w:ascii="Arial" w:hAnsi="Arial" w:cs="Arial"/>
          <w:sz w:val="22"/>
          <w:szCs w:val="22"/>
        </w:rPr>
        <w:t> </w:t>
      </w:r>
      <w:r w:rsidRPr="00C545E4">
        <w:rPr>
          <w:rFonts w:ascii="Gill Sans MT" w:hAnsi="Gill Sans MT"/>
          <w:sz w:val="22"/>
          <w:szCs w:val="22"/>
        </w:rPr>
        <w:t>» à imposer (alors que le philosophe Karl Popper considère que c’est la réfutabilité d’une théorie qui garantit sa scientificité)</w:t>
      </w:r>
      <w:r w:rsidR="00D0346C">
        <w:rPr>
          <w:rFonts w:ascii="Gill Sans MT" w:hAnsi="Gill Sans MT"/>
          <w:sz w:val="22"/>
          <w:szCs w:val="22"/>
        </w:rPr>
        <w:t> </w:t>
      </w:r>
      <w:r w:rsidRPr="00C545E4">
        <w:rPr>
          <w:rFonts w:ascii="Gill Sans MT" w:hAnsi="Gill Sans MT"/>
          <w:sz w:val="22"/>
          <w:szCs w:val="22"/>
        </w:rPr>
        <w:t>:</w:t>
      </w:r>
    </w:p>
    <w:p w14:paraId="78248060" w14:textId="0764AD18" w:rsidR="00C545E4" w:rsidRPr="00C545E4" w:rsidRDefault="00C545E4" w:rsidP="00D92925">
      <w:pPr>
        <w:pStyle w:val="NormalWeb"/>
        <w:spacing w:after="120" w:afterAutospacing="0" w:line="259" w:lineRule="auto"/>
        <w:ind w:left="709"/>
        <w:jc w:val="both"/>
        <w:rPr>
          <w:rFonts w:ascii="Gill Sans MT" w:hAnsi="Gill Sans MT"/>
          <w:sz w:val="22"/>
          <w:szCs w:val="22"/>
        </w:rPr>
      </w:pPr>
      <w:r w:rsidRPr="00C545E4">
        <w:rPr>
          <w:rStyle w:val="Accentuation"/>
          <w:rFonts w:ascii="Gill Sans MT" w:hAnsi="Gill Sans MT"/>
          <w:sz w:val="22"/>
          <w:szCs w:val="22"/>
        </w:rPr>
        <w:t>«</w:t>
      </w:r>
      <w:r w:rsidR="00D0346C">
        <w:rPr>
          <w:rStyle w:val="Accentuation"/>
          <w:rFonts w:ascii="Arial" w:hAnsi="Arial" w:cs="Arial"/>
          <w:sz w:val="22"/>
          <w:szCs w:val="22"/>
        </w:rPr>
        <w:t> </w:t>
      </w:r>
      <w:r w:rsidRPr="00C545E4">
        <w:rPr>
          <w:rFonts w:ascii="Gill Sans MT" w:hAnsi="Gill Sans MT"/>
          <w:sz w:val="22"/>
          <w:szCs w:val="22"/>
        </w:rPr>
        <w:t>Mais la science règne encore en maître. Elle règne en maître parce que ses praticiens sont incapables de comprendre des idéologies différentes, et ne veulent pas composer avec elles</w:t>
      </w:r>
      <w:r w:rsidR="00D0346C">
        <w:rPr>
          <w:rFonts w:ascii="Arial" w:hAnsi="Arial" w:cs="Arial"/>
          <w:sz w:val="22"/>
          <w:szCs w:val="22"/>
        </w:rPr>
        <w:t> </w:t>
      </w:r>
      <w:r w:rsidRPr="00C545E4">
        <w:rPr>
          <w:rFonts w:ascii="Gill Sans MT" w:hAnsi="Gill Sans MT"/>
          <w:sz w:val="22"/>
          <w:szCs w:val="22"/>
        </w:rPr>
        <w:t>; parce qu’ils ont le pouvoir d’imposer leurs désirs</w:t>
      </w:r>
      <w:r w:rsidR="00D0346C">
        <w:rPr>
          <w:rFonts w:ascii="Arial" w:hAnsi="Arial" w:cs="Arial"/>
          <w:sz w:val="22"/>
          <w:szCs w:val="22"/>
        </w:rPr>
        <w:t> </w:t>
      </w:r>
      <w:r w:rsidRPr="00C545E4">
        <w:rPr>
          <w:rFonts w:ascii="Gill Sans MT" w:hAnsi="Gill Sans MT"/>
          <w:sz w:val="22"/>
          <w:szCs w:val="22"/>
        </w:rPr>
        <w:t>; et parce qu’ils se servent de ce pouvoir exactement comme leurs ancêtres se servaient de leur pouvoir pour imposer le christianisme aux peuples qu’ils rencontraient au cours de leurs conquêtes. C’est ainsi que si un Américain peut bien aujourd’hui choisir la religion qu’il veut, on ne lui permet pas jusqu’à nouvel ordre d’exiger que ses enfants apprennent à l’école la magie plutôt que la science. Il y a une séparation entre l’Église et l’État, il n’y a pas de séparation entre l’État et la Science.</w:t>
      </w:r>
    </w:p>
    <w:p w14:paraId="2B5DD152" w14:textId="77777777" w:rsidR="00C545E4" w:rsidRPr="00C545E4" w:rsidRDefault="00C545E4" w:rsidP="00D92925">
      <w:pPr>
        <w:pStyle w:val="NormalWeb"/>
        <w:spacing w:after="120" w:afterAutospacing="0" w:line="259" w:lineRule="auto"/>
        <w:ind w:left="709"/>
        <w:jc w:val="both"/>
        <w:rPr>
          <w:rFonts w:ascii="Gill Sans MT" w:hAnsi="Gill Sans MT"/>
          <w:sz w:val="22"/>
          <w:szCs w:val="22"/>
        </w:rPr>
      </w:pPr>
      <w:r w:rsidRPr="00C545E4">
        <w:rPr>
          <w:rFonts w:ascii="Gill Sans MT" w:hAnsi="Gill Sans MT"/>
          <w:sz w:val="22"/>
          <w:szCs w:val="22"/>
        </w:rPr>
        <w:t>Et cependant la science n’a pas une plus grande autorité qu’aucune autre forme de vie. Ses buts ne sont certainement pas plus essentiels que ne le sont ceux qui servent de guides aux membres d’une communauté religieuse, ou d’une tribu unie par un mythe. En tout cas, ces buts n’ont aucun intérêt à restreindre les vies, les pensées, l’éducation des membres d’une société libre, où chacun devrait avoir l’occasion de faire son propre choix et de vivre selon les croyances sociales qu’il trouve les plus acceptables. C’est dire que la séparation de l’Église et de l’État doit avoir pour complément la séparation de l’État et de la Science (...).</w:t>
      </w:r>
    </w:p>
    <w:p w14:paraId="493406BD" w14:textId="0E6ED376" w:rsidR="00C545E4" w:rsidRPr="00C545E4" w:rsidRDefault="00C545E4" w:rsidP="00D92925">
      <w:pPr>
        <w:pStyle w:val="NormalWeb"/>
        <w:spacing w:after="120" w:afterAutospacing="0" w:line="259" w:lineRule="auto"/>
        <w:ind w:left="709"/>
        <w:jc w:val="both"/>
        <w:rPr>
          <w:rFonts w:ascii="Gill Sans MT" w:hAnsi="Gill Sans MT"/>
          <w:sz w:val="22"/>
          <w:szCs w:val="22"/>
        </w:rPr>
      </w:pPr>
      <w:r w:rsidRPr="00C545E4">
        <w:rPr>
          <w:rFonts w:ascii="Gill Sans MT" w:hAnsi="Gill Sans MT"/>
          <w:sz w:val="22"/>
          <w:szCs w:val="22"/>
        </w:rPr>
        <w:t>La séparation de la Science et de l’État peut être notre seule chance de vaincre la barbarie forcenée de l’âge technico-scientifique et d’accéder à l’humanité dont nous sommes capables sans l’avoir jamais pleinement réalisée.</w:t>
      </w:r>
      <w:r w:rsidR="00D0346C">
        <w:rPr>
          <w:rFonts w:ascii="Arial" w:hAnsi="Arial" w:cs="Arial"/>
          <w:sz w:val="22"/>
          <w:szCs w:val="22"/>
        </w:rPr>
        <w:t> </w:t>
      </w:r>
      <w:r w:rsidRPr="00C545E4">
        <w:rPr>
          <w:rFonts w:ascii="Gill Sans MT" w:hAnsi="Gill Sans MT"/>
          <w:sz w:val="22"/>
          <w:szCs w:val="22"/>
        </w:rPr>
        <w:t>»</w:t>
      </w:r>
    </w:p>
    <w:p w14:paraId="6BF3533B" w14:textId="39416395" w:rsidR="00C545E4" w:rsidRPr="00C545E4" w:rsidRDefault="00C545E4" w:rsidP="00D92925">
      <w:pPr>
        <w:pStyle w:val="NormalWeb"/>
        <w:spacing w:after="120" w:afterAutospacing="0" w:line="259" w:lineRule="auto"/>
        <w:ind w:left="709"/>
        <w:jc w:val="right"/>
        <w:rPr>
          <w:rFonts w:ascii="Gill Sans MT" w:hAnsi="Gill Sans MT"/>
          <w:sz w:val="22"/>
          <w:szCs w:val="22"/>
        </w:rPr>
      </w:pPr>
      <w:r w:rsidRPr="00C545E4">
        <w:rPr>
          <w:rFonts w:ascii="Gill Sans MT" w:hAnsi="Gill Sans MT"/>
          <w:sz w:val="22"/>
          <w:szCs w:val="22"/>
        </w:rPr>
        <w:t xml:space="preserve">Paul Feyerabend, </w:t>
      </w:r>
      <w:r w:rsidRPr="00C545E4">
        <w:rPr>
          <w:rStyle w:val="Accentuation"/>
          <w:rFonts w:ascii="Gill Sans MT" w:hAnsi="Gill Sans MT"/>
          <w:sz w:val="22"/>
          <w:szCs w:val="22"/>
        </w:rPr>
        <w:t>Contre la méthode</w:t>
      </w:r>
      <w:r w:rsidRPr="00C545E4">
        <w:rPr>
          <w:rFonts w:ascii="Gill Sans MT" w:hAnsi="Gill Sans MT"/>
          <w:sz w:val="22"/>
          <w:szCs w:val="22"/>
        </w:rPr>
        <w:t xml:space="preserve">, 1975, trad. B. </w:t>
      </w:r>
      <w:proofErr w:type="spellStart"/>
      <w:r w:rsidRPr="00C545E4">
        <w:rPr>
          <w:rFonts w:ascii="Gill Sans MT" w:hAnsi="Gill Sans MT"/>
          <w:sz w:val="22"/>
          <w:szCs w:val="22"/>
        </w:rPr>
        <w:t>Jurdant</w:t>
      </w:r>
      <w:proofErr w:type="spellEnd"/>
      <w:r w:rsidRPr="00C545E4">
        <w:rPr>
          <w:rFonts w:ascii="Gill Sans MT" w:hAnsi="Gill Sans MT"/>
          <w:sz w:val="22"/>
          <w:szCs w:val="22"/>
        </w:rPr>
        <w:t xml:space="preserve"> et </w:t>
      </w:r>
      <w:r w:rsidR="009974E8">
        <w:rPr>
          <w:rFonts w:ascii="Gill Sans MT" w:hAnsi="Gill Sans MT"/>
          <w:sz w:val="22"/>
          <w:szCs w:val="22"/>
        </w:rPr>
        <w:br/>
      </w:r>
      <w:r w:rsidRPr="00C545E4">
        <w:rPr>
          <w:rFonts w:ascii="Gill Sans MT" w:hAnsi="Gill Sans MT"/>
          <w:sz w:val="22"/>
          <w:szCs w:val="22"/>
        </w:rPr>
        <w:t xml:space="preserve">A. Schlumberger, Ed. </w:t>
      </w:r>
      <w:proofErr w:type="gramStart"/>
      <w:r w:rsidRPr="00C545E4">
        <w:rPr>
          <w:rFonts w:ascii="Gill Sans MT" w:hAnsi="Gill Sans MT"/>
          <w:sz w:val="22"/>
          <w:szCs w:val="22"/>
        </w:rPr>
        <w:t>du</w:t>
      </w:r>
      <w:proofErr w:type="gramEnd"/>
      <w:r w:rsidRPr="00C545E4">
        <w:rPr>
          <w:rFonts w:ascii="Gill Sans MT" w:hAnsi="Gill Sans MT"/>
          <w:sz w:val="22"/>
          <w:szCs w:val="22"/>
        </w:rPr>
        <w:t xml:space="preserve"> Seuil, pp.</w:t>
      </w:r>
      <w:r w:rsidR="00D0346C">
        <w:rPr>
          <w:rFonts w:ascii="Gill Sans MT" w:hAnsi="Gill Sans MT"/>
          <w:sz w:val="22"/>
          <w:szCs w:val="22"/>
        </w:rPr>
        <w:t> </w:t>
      </w:r>
      <w:r w:rsidRPr="00C545E4">
        <w:rPr>
          <w:rFonts w:ascii="Gill Sans MT" w:hAnsi="Gill Sans MT"/>
          <w:sz w:val="22"/>
          <w:szCs w:val="22"/>
        </w:rPr>
        <w:t>337-338.</w:t>
      </w:r>
    </w:p>
    <w:p w14:paraId="70CCDEB7" w14:textId="77777777" w:rsidR="00C545E4" w:rsidRPr="00C545E4" w:rsidRDefault="00C545E4" w:rsidP="00D92925">
      <w:pPr>
        <w:pStyle w:val="Titre3"/>
        <w:spacing w:after="120" w:afterAutospacing="0" w:line="259" w:lineRule="auto"/>
        <w:jc w:val="both"/>
        <w:rPr>
          <w:rFonts w:ascii="Gill Sans MT" w:hAnsi="Gill Sans MT"/>
          <w:sz w:val="24"/>
          <w:szCs w:val="24"/>
        </w:rPr>
      </w:pPr>
      <w:r w:rsidRPr="00C545E4">
        <w:rPr>
          <w:rFonts w:ascii="Gill Sans MT" w:hAnsi="Gill Sans MT"/>
          <w:sz w:val="24"/>
          <w:szCs w:val="24"/>
        </w:rPr>
        <w:t> </w:t>
      </w:r>
    </w:p>
    <w:p w14:paraId="03687466" w14:textId="0AC2C782" w:rsidR="00E034C1" w:rsidRPr="00C545E4" w:rsidRDefault="00E034C1" w:rsidP="00D92925">
      <w:pPr>
        <w:pStyle w:val="Titre3"/>
        <w:spacing w:after="120" w:afterAutospacing="0" w:line="259" w:lineRule="auto"/>
        <w:jc w:val="both"/>
        <w:rPr>
          <w:rFonts w:ascii="Gill Sans MT" w:hAnsi="Gill Sans MT"/>
          <w:sz w:val="24"/>
          <w:szCs w:val="24"/>
        </w:rPr>
      </w:pPr>
    </w:p>
    <w:sectPr w:rsidR="00E034C1" w:rsidRPr="00C545E4" w:rsidSect="00C545E4">
      <w:footerReference w:type="default" r:id="rId11"/>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93E6" w14:textId="77777777" w:rsidR="00FE24A2" w:rsidRDefault="00FE24A2" w:rsidP="00564737">
      <w:pPr>
        <w:spacing w:after="0" w:line="240" w:lineRule="auto"/>
      </w:pPr>
      <w:r>
        <w:separator/>
      </w:r>
    </w:p>
  </w:endnote>
  <w:endnote w:type="continuationSeparator" w:id="0">
    <w:p w14:paraId="345F8E1E" w14:textId="77777777" w:rsidR="00FE24A2" w:rsidRDefault="00FE24A2" w:rsidP="0056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rPr>
      <w:id w:val="1621576550"/>
      <w:docPartObj>
        <w:docPartGallery w:val="Page Numbers (Bottom of Page)"/>
        <w:docPartUnique/>
      </w:docPartObj>
    </w:sdtPr>
    <w:sdtEndPr/>
    <w:sdtContent>
      <w:p w14:paraId="221A3C37" w14:textId="77777777" w:rsidR="00564737" w:rsidRPr="00564737" w:rsidRDefault="00564737">
        <w:pPr>
          <w:pStyle w:val="Pieddepage"/>
          <w:jc w:val="right"/>
          <w:rPr>
            <w:rFonts w:ascii="Gill Sans MT" w:hAnsi="Gill Sans MT"/>
          </w:rPr>
        </w:pPr>
        <w:r w:rsidRPr="00564737">
          <w:rPr>
            <w:rFonts w:ascii="Gill Sans MT" w:hAnsi="Gill Sans MT"/>
          </w:rPr>
          <w:t xml:space="preserve">Loi, valeurs, démocratie, laïcité, éducation, désobéissance civile... </w:t>
        </w:r>
        <w:r w:rsidRPr="00564737">
          <w:rPr>
            <w:rFonts w:ascii="Gill Sans MT" w:hAnsi="Gill Sans MT"/>
          </w:rPr>
          <w:fldChar w:fldCharType="begin"/>
        </w:r>
        <w:r w:rsidRPr="00564737">
          <w:rPr>
            <w:rFonts w:ascii="Gill Sans MT" w:hAnsi="Gill Sans MT"/>
          </w:rPr>
          <w:instrText>PAGE   \* MERGEFORMAT</w:instrText>
        </w:r>
        <w:r w:rsidRPr="00564737">
          <w:rPr>
            <w:rFonts w:ascii="Gill Sans MT" w:hAnsi="Gill Sans MT"/>
          </w:rPr>
          <w:fldChar w:fldCharType="separate"/>
        </w:r>
        <w:r w:rsidRPr="00564737">
          <w:rPr>
            <w:rFonts w:ascii="Gill Sans MT" w:hAnsi="Gill Sans MT"/>
          </w:rPr>
          <w:t>2</w:t>
        </w:r>
        <w:r w:rsidRPr="00564737">
          <w:rPr>
            <w:rFonts w:ascii="Gill Sans MT" w:hAnsi="Gill Sans MT"/>
          </w:rPr>
          <w:fldChar w:fldCharType="end"/>
        </w:r>
      </w:p>
    </w:sdtContent>
  </w:sdt>
  <w:p w14:paraId="6384D67B" w14:textId="77777777" w:rsidR="00564737" w:rsidRDefault="005647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E3B6" w14:textId="77777777" w:rsidR="00FE24A2" w:rsidRDefault="00FE24A2" w:rsidP="00564737">
      <w:pPr>
        <w:spacing w:after="0" w:line="240" w:lineRule="auto"/>
      </w:pPr>
      <w:r>
        <w:separator/>
      </w:r>
    </w:p>
  </w:footnote>
  <w:footnote w:type="continuationSeparator" w:id="0">
    <w:p w14:paraId="79DD46E0" w14:textId="77777777" w:rsidR="00FE24A2" w:rsidRDefault="00FE24A2" w:rsidP="00564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7BD7"/>
    <w:multiLevelType w:val="multilevel"/>
    <w:tmpl w:val="6F80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B57FA"/>
    <w:multiLevelType w:val="multilevel"/>
    <w:tmpl w:val="AF0E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7196B"/>
    <w:multiLevelType w:val="multilevel"/>
    <w:tmpl w:val="C5EA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B681E"/>
    <w:multiLevelType w:val="multilevel"/>
    <w:tmpl w:val="2D6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F1D67"/>
    <w:multiLevelType w:val="multilevel"/>
    <w:tmpl w:val="6BA0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732BB"/>
    <w:multiLevelType w:val="hybridMultilevel"/>
    <w:tmpl w:val="FD66F114"/>
    <w:lvl w:ilvl="0" w:tplc="080C0001">
      <w:start w:val="1"/>
      <w:numFmt w:val="bullet"/>
      <w:lvlText w:val=""/>
      <w:lvlJc w:val="left"/>
      <w:pPr>
        <w:ind w:left="436" w:hanging="360"/>
      </w:pPr>
      <w:rPr>
        <w:rFonts w:ascii="Symbol" w:hAnsi="Symbol" w:hint="default"/>
      </w:rPr>
    </w:lvl>
    <w:lvl w:ilvl="1" w:tplc="080C0003" w:tentative="1">
      <w:start w:val="1"/>
      <w:numFmt w:val="bullet"/>
      <w:lvlText w:val="o"/>
      <w:lvlJc w:val="left"/>
      <w:pPr>
        <w:ind w:left="1156" w:hanging="360"/>
      </w:pPr>
      <w:rPr>
        <w:rFonts w:ascii="Courier New" w:hAnsi="Courier New" w:cs="Courier New" w:hint="default"/>
      </w:rPr>
    </w:lvl>
    <w:lvl w:ilvl="2" w:tplc="080C0005" w:tentative="1">
      <w:start w:val="1"/>
      <w:numFmt w:val="bullet"/>
      <w:lvlText w:val=""/>
      <w:lvlJc w:val="left"/>
      <w:pPr>
        <w:ind w:left="1876" w:hanging="360"/>
      </w:pPr>
      <w:rPr>
        <w:rFonts w:ascii="Wingdings" w:hAnsi="Wingdings" w:hint="default"/>
      </w:rPr>
    </w:lvl>
    <w:lvl w:ilvl="3" w:tplc="080C0001" w:tentative="1">
      <w:start w:val="1"/>
      <w:numFmt w:val="bullet"/>
      <w:lvlText w:val=""/>
      <w:lvlJc w:val="left"/>
      <w:pPr>
        <w:ind w:left="2596" w:hanging="360"/>
      </w:pPr>
      <w:rPr>
        <w:rFonts w:ascii="Symbol" w:hAnsi="Symbol" w:hint="default"/>
      </w:rPr>
    </w:lvl>
    <w:lvl w:ilvl="4" w:tplc="080C0003" w:tentative="1">
      <w:start w:val="1"/>
      <w:numFmt w:val="bullet"/>
      <w:lvlText w:val="o"/>
      <w:lvlJc w:val="left"/>
      <w:pPr>
        <w:ind w:left="3316" w:hanging="360"/>
      </w:pPr>
      <w:rPr>
        <w:rFonts w:ascii="Courier New" w:hAnsi="Courier New" w:cs="Courier New" w:hint="default"/>
      </w:rPr>
    </w:lvl>
    <w:lvl w:ilvl="5" w:tplc="080C0005" w:tentative="1">
      <w:start w:val="1"/>
      <w:numFmt w:val="bullet"/>
      <w:lvlText w:val=""/>
      <w:lvlJc w:val="left"/>
      <w:pPr>
        <w:ind w:left="4036" w:hanging="360"/>
      </w:pPr>
      <w:rPr>
        <w:rFonts w:ascii="Wingdings" w:hAnsi="Wingdings" w:hint="default"/>
      </w:rPr>
    </w:lvl>
    <w:lvl w:ilvl="6" w:tplc="080C0001" w:tentative="1">
      <w:start w:val="1"/>
      <w:numFmt w:val="bullet"/>
      <w:lvlText w:val=""/>
      <w:lvlJc w:val="left"/>
      <w:pPr>
        <w:ind w:left="4756" w:hanging="360"/>
      </w:pPr>
      <w:rPr>
        <w:rFonts w:ascii="Symbol" w:hAnsi="Symbol" w:hint="default"/>
      </w:rPr>
    </w:lvl>
    <w:lvl w:ilvl="7" w:tplc="080C0003" w:tentative="1">
      <w:start w:val="1"/>
      <w:numFmt w:val="bullet"/>
      <w:lvlText w:val="o"/>
      <w:lvlJc w:val="left"/>
      <w:pPr>
        <w:ind w:left="5476" w:hanging="360"/>
      </w:pPr>
      <w:rPr>
        <w:rFonts w:ascii="Courier New" w:hAnsi="Courier New" w:cs="Courier New" w:hint="default"/>
      </w:rPr>
    </w:lvl>
    <w:lvl w:ilvl="8" w:tplc="080C0005" w:tentative="1">
      <w:start w:val="1"/>
      <w:numFmt w:val="bullet"/>
      <w:lvlText w:val=""/>
      <w:lvlJc w:val="left"/>
      <w:pPr>
        <w:ind w:left="6196" w:hanging="360"/>
      </w:pPr>
      <w:rPr>
        <w:rFonts w:ascii="Wingdings" w:hAnsi="Wingdings" w:hint="default"/>
      </w:rPr>
    </w:lvl>
  </w:abstractNum>
  <w:abstractNum w:abstractNumId="6" w15:restartNumberingAfterBreak="0">
    <w:nsid w:val="1DD35C0D"/>
    <w:multiLevelType w:val="multilevel"/>
    <w:tmpl w:val="5780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51FEC"/>
    <w:multiLevelType w:val="multilevel"/>
    <w:tmpl w:val="AD5C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B3824"/>
    <w:multiLevelType w:val="hybridMultilevel"/>
    <w:tmpl w:val="D206EEB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9" w15:restartNumberingAfterBreak="0">
    <w:nsid w:val="26990325"/>
    <w:multiLevelType w:val="multilevel"/>
    <w:tmpl w:val="C5AE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93C72"/>
    <w:multiLevelType w:val="hybridMultilevel"/>
    <w:tmpl w:val="4A7E52EA"/>
    <w:lvl w:ilvl="0" w:tplc="080C0001">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1" w15:restartNumberingAfterBreak="0">
    <w:nsid w:val="341F5A20"/>
    <w:multiLevelType w:val="multilevel"/>
    <w:tmpl w:val="142E7A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37C28"/>
    <w:multiLevelType w:val="multilevel"/>
    <w:tmpl w:val="DCB8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73FDA"/>
    <w:multiLevelType w:val="multilevel"/>
    <w:tmpl w:val="A72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924F3C"/>
    <w:multiLevelType w:val="multilevel"/>
    <w:tmpl w:val="0FFC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D710E6"/>
    <w:multiLevelType w:val="multilevel"/>
    <w:tmpl w:val="FC6A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992142"/>
    <w:multiLevelType w:val="multilevel"/>
    <w:tmpl w:val="347E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F6823"/>
    <w:multiLevelType w:val="multilevel"/>
    <w:tmpl w:val="9E2C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B7B28"/>
    <w:multiLevelType w:val="multilevel"/>
    <w:tmpl w:val="197E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C906C9"/>
    <w:multiLevelType w:val="multilevel"/>
    <w:tmpl w:val="1B5E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090B3A"/>
    <w:multiLevelType w:val="multilevel"/>
    <w:tmpl w:val="AD84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970325"/>
    <w:multiLevelType w:val="multilevel"/>
    <w:tmpl w:val="82E4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2C64EB"/>
    <w:multiLevelType w:val="multilevel"/>
    <w:tmpl w:val="A4F0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2F5D25"/>
    <w:multiLevelType w:val="multilevel"/>
    <w:tmpl w:val="4182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A1B2C"/>
    <w:multiLevelType w:val="multilevel"/>
    <w:tmpl w:val="349A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143B80"/>
    <w:multiLevelType w:val="multilevel"/>
    <w:tmpl w:val="DB54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157031"/>
    <w:multiLevelType w:val="multilevel"/>
    <w:tmpl w:val="A83A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8489088">
    <w:abstractNumId w:val="14"/>
  </w:num>
  <w:num w:numId="2" w16cid:durableId="749042017">
    <w:abstractNumId w:val="12"/>
  </w:num>
  <w:num w:numId="3" w16cid:durableId="1053848756">
    <w:abstractNumId w:val="7"/>
  </w:num>
  <w:num w:numId="4" w16cid:durableId="1348672361">
    <w:abstractNumId w:val="26"/>
  </w:num>
  <w:num w:numId="5" w16cid:durableId="587883202">
    <w:abstractNumId w:val="2"/>
  </w:num>
  <w:num w:numId="6" w16cid:durableId="385177503">
    <w:abstractNumId w:val="22"/>
  </w:num>
  <w:num w:numId="7" w16cid:durableId="904027786">
    <w:abstractNumId w:val="15"/>
  </w:num>
  <w:num w:numId="8" w16cid:durableId="402727243">
    <w:abstractNumId w:val="9"/>
  </w:num>
  <w:num w:numId="9" w16cid:durableId="40596450">
    <w:abstractNumId w:val="16"/>
  </w:num>
  <w:num w:numId="10" w16cid:durableId="182282882">
    <w:abstractNumId w:val="19"/>
  </w:num>
  <w:num w:numId="11" w16cid:durableId="350644429">
    <w:abstractNumId w:val="20"/>
  </w:num>
  <w:num w:numId="12" w16cid:durableId="1711607016">
    <w:abstractNumId w:val="24"/>
  </w:num>
  <w:num w:numId="13" w16cid:durableId="805775985">
    <w:abstractNumId w:val="6"/>
  </w:num>
  <w:num w:numId="14" w16cid:durableId="396440549">
    <w:abstractNumId w:val="17"/>
  </w:num>
  <w:num w:numId="15" w16cid:durableId="449789778">
    <w:abstractNumId w:val="18"/>
  </w:num>
  <w:num w:numId="16" w16cid:durableId="887373950">
    <w:abstractNumId w:val="1"/>
  </w:num>
  <w:num w:numId="17" w16cid:durableId="892891580">
    <w:abstractNumId w:val="25"/>
  </w:num>
  <w:num w:numId="18" w16cid:durableId="2090538479">
    <w:abstractNumId w:val="0"/>
  </w:num>
  <w:num w:numId="19" w16cid:durableId="1657295197">
    <w:abstractNumId w:val="21"/>
  </w:num>
  <w:num w:numId="20" w16cid:durableId="907616672">
    <w:abstractNumId w:val="3"/>
  </w:num>
  <w:num w:numId="21" w16cid:durableId="1091900341">
    <w:abstractNumId w:val="4"/>
  </w:num>
  <w:num w:numId="22" w16cid:durableId="2001882607">
    <w:abstractNumId w:val="11"/>
  </w:num>
  <w:num w:numId="23" w16cid:durableId="138617270">
    <w:abstractNumId w:val="13"/>
  </w:num>
  <w:num w:numId="24" w16cid:durableId="1180005733">
    <w:abstractNumId w:val="23"/>
  </w:num>
  <w:num w:numId="25" w16cid:durableId="425538837">
    <w:abstractNumId w:val="8"/>
  </w:num>
  <w:num w:numId="26" w16cid:durableId="80488001">
    <w:abstractNumId w:val="10"/>
  </w:num>
  <w:num w:numId="27" w16cid:durableId="1450201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37"/>
    <w:rsid w:val="00000F7F"/>
    <w:rsid w:val="00026928"/>
    <w:rsid w:val="00032852"/>
    <w:rsid w:val="00055586"/>
    <w:rsid w:val="000C4194"/>
    <w:rsid w:val="001F5A97"/>
    <w:rsid w:val="002D6702"/>
    <w:rsid w:val="002E5AE7"/>
    <w:rsid w:val="00331BCA"/>
    <w:rsid w:val="00392427"/>
    <w:rsid w:val="003C6C4F"/>
    <w:rsid w:val="003F30E0"/>
    <w:rsid w:val="00436288"/>
    <w:rsid w:val="00456BA3"/>
    <w:rsid w:val="004870EF"/>
    <w:rsid w:val="004A3555"/>
    <w:rsid w:val="00517F31"/>
    <w:rsid w:val="00520388"/>
    <w:rsid w:val="00523892"/>
    <w:rsid w:val="00564737"/>
    <w:rsid w:val="005C1276"/>
    <w:rsid w:val="005C787A"/>
    <w:rsid w:val="00617FFA"/>
    <w:rsid w:val="006437A7"/>
    <w:rsid w:val="007172FF"/>
    <w:rsid w:val="007241DE"/>
    <w:rsid w:val="007D34B5"/>
    <w:rsid w:val="00821836"/>
    <w:rsid w:val="00825D44"/>
    <w:rsid w:val="00867574"/>
    <w:rsid w:val="00883A3A"/>
    <w:rsid w:val="008E6C30"/>
    <w:rsid w:val="00904146"/>
    <w:rsid w:val="00924DF6"/>
    <w:rsid w:val="009974E8"/>
    <w:rsid w:val="009A7F6F"/>
    <w:rsid w:val="009B10B3"/>
    <w:rsid w:val="009E176F"/>
    <w:rsid w:val="00A425A4"/>
    <w:rsid w:val="00A55F9F"/>
    <w:rsid w:val="00AF345B"/>
    <w:rsid w:val="00AF57BE"/>
    <w:rsid w:val="00AF7945"/>
    <w:rsid w:val="00C210EC"/>
    <w:rsid w:val="00C24489"/>
    <w:rsid w:val="00C545E4"/>
    <w:rsid w:val="00CB61A4"/>
    <w:rsid w:val="00CE179E"/>
    <w:rsid w:val="00D0346C"/>
    <w:rsid w:val="00D433F0"/>
    <w:rsid w:val="00D83F8F"/>
    <w:rsid w:val="00D92925"/>
    <w:rsid w:val="00DE5570"/>
    <w:rsid w:val="00E034C1"/>
    <w:rsid w:val="00E334E8"/>
    <w:rsid w:val="00E40E9F"/>
    <w:rsid w:val="00F818FD"/>
    <w:rsid w:val="00FC74B6"/>
    <w:rsid w:val="00FE24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EB68"/>
  <w15:chartTrackingRefBased/>
  <w15:docId w15:val="{C6EE8590-567C-43FB-87D7-19F864F1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3">
    <w:name w:val="heading 3"/>
    <w:basedOn w:val="Normal"/>
    <w:link w:val="Titre3Car"/>
    <w:uiPriority w:val="9"/>
    <w:qFormat/>
    <w:rsid w:val="003F30E0"/>
    <w:pPr>
      <w:spacing w:before="100" w:beforeAutospacing="1" w:after="100" w:afterAutospacing="1" w:line="240" w:lineRule="auto"/>
      <w:outlineLvl w:val="2"/>
    </w:pPr>
    <w:rPr>
      <w:rFonts w:ascii="Times New Roman" w:eastAsia="Times New Roman" w:hAnsi="Times New Roman" w:cs="Times New Roman"/>
      <w:b/>
      <w:bCs/>
      <w:sz w:val="27"/>
      <w:szCs w:val="27"/>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4737"/>
    <w:pPr>
      <w:tabs>
        <w:tab w:val="center" w:pos="4536"/>
        <w:tab w:val="right" w:pos="9072"/>
      </w:tabs>
      <w:spacing w:after="0" w:line="240" w:lineRule="auto"/>
    </w:pPr>
  </w:style>
  <w:style w:type="character" w:customStyle="1" w:styleId="En-tteCar">
    <w:name w:val="En-tête Car"/>
    <w:basedOn w:val="Policepardfaut"/>
    <w:link w:val="En-tte"/>
    <w:uiPriority w:val="99"/>
    <w:rsid w:val="00564737"/>
    <w:rPr>
      <w:lang w:val="fr-FR"/>
    </w:rPr>
  </w:style>
  <w:style w:type="paragraph" w:styleId="Pieddepage">
    <w:name w:val="footer"/>
    <w:basedOn w:val="Normal"/>
    <w:link w:val="PieddepageCar"/>
    <w:uiPriority w:val="99"/>
    <w:unhideWhenUsed/>
    <w:rsid w:val="005647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4737"/>
    <w:rPr>
      <w:lang w:val="fr-FR"/>
    </w:rPr>
  </w:style>
  <w:style w:type="character" w:customStyle="1" w:styleId="Titre3Car">
    <w:name w:val="Titre 3 Car"/>
    <w:basedOn w:val="Policepardfaut"/>
    <w:link w:val="Titre3"/>
    <w:uiPriority w:val="9"/>
    <w:rsid w:val="003F30E0"/>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3F30E0"/>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ienhypertexte">
    <w:name w:val="Hyperlink"/>
    <w:basedOn w:val="Policepardfaut"/>
    <w:uiPriority w:val="99"/>
    <w:semiHidden/>
    <w:unhideWhenUsed/>
    <w:rsid w:val="003F30E0"/>
    <w:rPr>
      <w:color w:val="0000FF"/>
      <w:u w:val="single"/>
    </w:rPr>
  </w:style>
  <w:style w:type="character" w:styleId="lev">
    <w:name w:val="Strong"/>
    <w:basedOn w:val="Policepardfaut"/>
    <w:uiPriority w:val="22"/>
    <w:qFormat/>
    <w:rsid w:val="003F30E0"/>
    <w:rPr>
      <w:b/>
      <w:bCs/>
    </w:rPr>
  </w:style>
  <w:style w:type="character" w:styleId="Accentuation">
    <w:name w:val="Emphasis"/>
    <w:basedOn w:val="Policepardfaut"/>
    <w:uiPriority w:val="20"/>
    <w:qFormat/>
    <w:rsid w:val="003F30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809">
      <w:bodyDiv w:val="1"/>
      <w:marLeft w:val="0"/>
      <w:marRight w:val="0"/>
      <w:marTop w:val="0"/>
      <w:marBottom w:val="0"/>
      <w:divBdr>
        <w:top w:val="none" w:sz="0" w:space="0" w:color="auto"/>
        <w:left w:val="none" w:sz="0" w:space="0" w:color="auto"/>
        <w:bottom w:val="none" w:sz="0" w:space="0" w:color="auto"/>
        <w:right w:val="none" w:sz="0" w:space="0" w:color="auto"/>
      </w:divBdr>
    </w:div>
    <w:div w:id="255292366">
      <w:bodyDiv w:val="1"/>
      <w:marLeft w:val="0"/>
      <w:marRight w:val="0"/>
      <w:marTop w:val="0"/>
      <w:marBottom w:val="0"/>
      <w:divBdr>
        <w:top w:val="none" w:sz="0" w:space="0" w:color="auto"/>
        <w:left w:val="none" w:sz="0" w:space="0" w:color="auto"/>
        <w:bottom w:val="none" w:sz="0" w:space="0" w:color="auto"/>
        <w:right w:val="none" w:sz="0" w:space="0" w:color="auto"/>
      </w:divBdr>
    </w:div>
    <w:div w:id="297734485">
      <w:bodyDiv w:val="1"/>
      <w:marLeft w:val="0"/>
      <w:marRight w:val="0"/>
      <w:marTop w:val="0"/>
      <w:marBottom w:val="0"/>
      <w:divBdr>
        <w:top w:val="none" w:sz="0" w:space="0" w:color="auto"/>
        <w:left w:val="none" w:sz="0" w:space="0" w:color="auto"/>
        <w:bottom w:val="none" w:sz="0" w:space="0" w:color="auto"/>
        <w:right w:val="none" w:sz="0" w:space="0" w:color="auto"/>
      </w:divBdr>
    </w:div>
    <w:div w:id="303052283">
      <w:bodyDiv w:val="1"/>
      <w:marLeft w:val="0"/>
      <w:marRight w:val="0"/>
      <w:marTop w:val="0"/>
      <w:marBottom w:val="0"/>
      <w:divBdr>
        <w:top w:val="none" w:sz="0" w:space="0" w:color="auto"/>
        <w:left w:val="none" w:sz="0" w:space="0" w:color="auto"/>
        <w:bottom w:val="none" w:sz="0" w:space="0" w:color="auto"/>
        <w:right w:val="none" w:sz="0" w:space="0" w:color="auto"/>
      </w:divBdr>
    </w:div>
    <w:div w:id="353312029">
      <w:bodyDiv w:val="1"/>
      <w:marLeft w:val="0"/>
      <w:marRight w:val="0"/>
      <w:marTop w:val="0"/>
      <w:marBottom w:val="0"/>
      <w:divBdr>
        <w:top w:val="none" w:sz="0" w:space="0" w:color="auto"/>
        <w:left w:val="none" w:sz="0" w:space="0" w:color="auto"/>
        <w:bottom w:val="none" w:sz="0" w:space="0" w:color="auto"/>
        <w:right w:val="none" w:sz="0" w:space="0" w:color="auto"/>
      </w:divBdr>
    </w:div>
    <w:div w:id="575555466">
      <w:bodyDiv w:val="1"/>
      <w:marLeft w:val="0"/>
      <w:marRight w:val="0"/>
      <w:marTop w:val="0"/>
      <w:marBottom w:val="0"/>
      <w:divBdr>
        <w:top w:val="none" w:sz="0" w:space="0" w:color="auto"/>
        <w:left w:val="none" w:sz="0" w:space="0" w:color="auto"/>
        <w:bottom w:val="none" w:sz="0" w:space="0" w:color="auto"/>
        <w:right w:val="none" w:sz="0" w:space="0" w:color="auto"/>
      </w:divBdr>
    </w:div>
    <w:div w:id="615404372">
      <w:bodyDiv w:val="1"/>
      <w:marLeft w:val="0"/>
      <w:marRight w:val="0"/>
      <w:marTop w:val="0"/>
      <w:marBottom w:val="0"/>
      <w:divBdr>
        <w:top w:val="none" w:sz="0" w:space="0" w:color="auto"/>
        <w:left w:val="none" w:sz="0" w:space="0" w:color="auto"/>
        <w:bottom w:val="none" w:sz="0" w:space="0" w:color="auto"/>
        <w:right w:val="none" w:sz="0" w:space="0" w:color="auto"/>
      </w:divBdr>
    </w:div>
    <w:div w:id="775715656">
      <w:bodyDiv w:val="1"/>
      <w:marLeft w:val="0"/>
      <w:marRight w:val="0"/>
      <w:marTop w:val="0"/>
      <w:marBottom w:val="0"/>
      <w:divBdr>
        <w:top w:val="none" w:sz="0" w:space="0" w:color="auto"/>
        <w:left w:val="none" w:sz="0" w:space="0" w:color="auto"/>
        <w:bottom w:val="none" w:sz="0" w:space="0" w:color="auto"/>
        <w:right w:val="none" w:sz="0" w:space="0" w:color="auto"/>
      </w:divBdr>
    </w:div>
    <w:div w:id="1209295938">
      <w:bodyDiv w:val="1"/>
      <w:marLeft w:val="0"/>
      <w:marRight w:val="0"/>
      <w:marTop w:val="0"/>
      <w:marBottom w:val="0"/>
      <w:divBdr>
        <w:top w:val="none" w:sz="0" w:space="0" w:color="auto"/>
        <w:left w:val="none" w:sz="0" w:space="0" w:color="auto"/>
        <w:bottom w:val="none" w:sz="0" w:space="0" w:color="auto"/>
        <w:right w:val="none" w:sz="0" w:space="0" w:color="auto"/>
      </w:divBdr>
    </w:div>
    <w:div w:id="1233783195">
      <w:bodyDiv w:val="1"/>
      <w:marLeft w:val="0"/>
      <w:marRight w:val="0"/>
      <w:marTop w:val="0"/>
      <w:marBottom w:val="0"/>
      <w:divBdr>
        <w:top w:val="none" w:sz="0" w:space="0" w:color="auto"/>
        <w:left w:val="none" w:sz="0" w:space="0" w:color="auto"/>
        <w:bottom w:val="none" w:sz="0" w:space="0" w:color="auto"/>
        <w:right w:val="none" w:sz="0" w:space="0" w:color="auto"/>
      </w:divBdr>
    </w:div>
    <w:div w:id="1359743221">
      <w:bodyDiv w:val="1"/>
      <w:marLeft w:val="0"/>
      <w:marRight w:val="0"/>
      <w:marTop w:val="0"/>
      <w:marBottom w:val="0"/>
      <w:divBdr>
        <w:top w:val="none" w:sz="0" w:space="0" w:color="auto"/>
        <w:left w:val="none" w:sz="0" w:space="0" w:color="auto"/>
        <w:bottom w:val="none" w:sz="0" w:space="0" w:color="auto"/>
        <w:right w:val="none" w:sz="0" w:space="0" w:color="auto"/>
      </w:divBdr>
    </w:div>
    <w:div w:id="1378774995">
      <w:bodyDiv w:val="1"/>
      <w:marLeft w:val="0"/>
      <w:marRight w:val="0"/>
      <w:marTop w:val="0"/>
      <w:marBottom w:val="0"/>
      <w:divBdr>
        <w:top w:val="none" w:sz="0" w:space="0" w:color="auto"/>
        <w:left w:val="none" w:sz="0" w:space="0" w:color="auto"/>
        <w:bottom w:val="none" w:sz="0" w:space="0" w:color="auto"/>
        <w:right w:val="none" w:sz="0" w:space="0" w:color="auto"/>
      </w:divBdr>
      <w:divsChild>
        <w:div w:id="1686206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238370">
      <w:bodyDiv w:val="1"/>
      <w:marLeft w:val="0"/>
      <w:marRight w:val="0"/>
      <w:marTop w:val="0"/>
      <w:marBottom w:val="0"/>
      <w:divBdr>
        <w:top w:val="none" w:sz="0" w:space="0" w:color="auto"/>
        <w:left w:val="none" w:sz="0" w:space="0" w:color="auto"/>
        <w:bottom w:val="none" w:sz="0" w:space="0" w:color="auto"/>
        <w:right w:val="none" w:sz="0" w:space="0" w:color="auto"/>
      </w:divBdr>
    </w:div>
    <w:div w:id="1537884424">
      <w:bodyDiv w:val="1"/>
      <w:marLeft w:val="0"/>
      <w:marRight w:val="0"/>
      <w:marTop w:val="0"/>
      <w:marBottom w:val="0"/>
      <w:divBdr>
        <w:top w:val="none" w:sz="0" w:space="0" w:color="auto"/>
        <w:left w:val="none" w:sz="0" w:space="0" w:color="auto"/>
        <w:bottom w:val="none" w:sz="0" w:space="0" w:color="auto"/>
        <w:right w:val="none" w:sz="0" w:space="0" w:color="auto"/>
      </w:divBdr>
    </w:div>
    <w:div w:id="1747071586">
      <w:bodyDiv w:val="1"/>
      <w:marLeft w:val="0"/>
      <w:marRight w:val="0"/>
      <w:marTop w:val="0"/>
      <w:marBottom w:val="0"/>
      <w:divBdr>
        <w:top w:val="none" w:sz="0" w:space="0" w:color="auto"/>
        <w:left w:val="none" w:sz="0" w:space="0" w:color="auto"/>
        <w:bottom w:val="none" w:sz="0" w:space="0" w:color="auto"/>
        <w:right w:val="none" w:sz="0" w:space="0" w:color="auto"/>
      </w:divBdr>
    </w:div>
    <w:div w:id="191335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uvernement.fr/qu-est-ce-que-la-laici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1604</Words>
  <Characters>7381</Characters>
  <Application>Microsoft Office Word</Application>
  <DocSecurity>0</DocSecurity>
  <Lines>150</Lines>
  <Paragraphs>48</Paragraphs>
  <ScaleCrop>false</ScaleCrop>
  <HeadingPairs>
    <vt:vector size="4" baseType="variant">
      <vt:variant>
        <vt:lpstr>Titre</vt:lpstr>
      </vt:variant>
      <vt:variant>
        <vt:i4>1</vt:i4>
      </vt:variant>
      <vt:variant>
        <vt:lpstr>Titres</vt:lpstr>
      </vt:variant>
      <vt:variant>
        <vt:i4>14</vt:i4>
      </vt:variant>
    </vt:vector>
  </HeadingPairs>
  <TitlesOfParts>
    <vt:vector size="15" baseType="lpstr">
      <vt:lpstr/>
      <vt:lpstr>        Loi, valeurs, démocratie, laïcité,</vt:lpstr>
      <vt:lpstr>        éducation, désobéissance civile...</vt:lpstr>
      <vt:lpstr>        </vt:lpstr>
      <vt:lpstr>        </vt:lpstr>
      <vt:lpstr>        Fonctions de la loi</vt:lpstr>
      <vt:lpstr>        </vt:lpstr>
      <vt:lpstr>        Lois et valeurs</vt:lpstr>
      <vt:lpstr>        </vt:lpstr>
      <vt:lpstr>        Valeurs et laïcité</vt:lpstr>
      <vt:lpstr>        </vt:lpstr>
      <vt:lpstr>        Et la désobéissance civile ?</vt:lpstr>
      <vt:lpstr>        Elargissements : quelques prises de position philosophiques</vt:lpstr>
      <vt:lpstr>        </vt:lpstr>
      <vt: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2023-03-06T17:01:00Z</dcterms:created>
  <dcterms:modified xsi:type="dcterms:W3CDTF">2023-03-06T17:01:00Z</dcterms:modified>
</cp:coreProperties>
</file>