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F830" w14:textId="1A6BBDE7" w:rsidR="00E034C1" w:rsidRPr="00E70625" w:rsidRDefault="00E84B9F">
      <w:pPr>
        <w:rPr>
          <w:b/>
          <w:bCs/>
          <w:sz w:val="40"/>
          <w:szCs w:val="40"/>
          <w:lang w:val="fr-BE"/>
        </w:rPr>
      </w:pPr>
      <w:r w:rsidRPr="00E70625">
        <w:rPr>
          <w:b/>
          <w:bCs/>
          <w:sz w:val="40"/>
          <w:szCs w:val="40"/>
          <w:lang w:val="fr-BE"/>
        </w:rPr>
        <w:t>Examen de religion de sixième</w:t>
      </w:r>
    </w:p>
    <w:p w14:paraId="0D364820" w14:textId="77777777" w:rsidR="00E84B9F" w:rsidRDefault="00E84B9F" w:rsidP="00E84B9F">
      <w:pPr>
        <w:rPr>
          <w:rFonts w:ascii="Gill Sans MT" w:hAnsi="Gill Sans MT"/>
          <w:lang w:val="fr-BE"/>
        </w:rPr>
      </w:pPr>
      <w:r w:rsidRPr="00567011">
        <w:rPr>
          <w:rFonts w:ascii="Gill Sans MT" w:hAnsi="Gill Sans MT"/>
          <w:lang w:val="fr-BE"/>
        </w:rPr>
        <w:t xml:space="preserve">L'examen se déroulera avec le cours à sa disposition. </w:t>
      </w:r>
    </w:p>
    <w:p w14:paraId="7679B363" w14:textId="25843BC8" w:rsidR="00E84B9F" w:rsidRDefault="00E84B9F" w:rsidP="00E84B9F">
      <w:pPr>
        <w:rPr>
          <w:rFonts w:ascii="Gill Sans MT" w:hAnsi="Gill Sans MT"/>
          <w:lang w:val="fr-BE"/>
        </w:rPr>
      </w:pPr>
      <w:r w:rsidRPr="00567011">
        <w:rPr>
          <w:rFonts w:ascii="Gill Sans MT" w:hAnsi="Gill Sans MT"/>
          <w:lang w:val="fr-BE"/>
        </w:rPr>
        <w:t>Il s'agira de produire, à partir d'une question,</w:t>
      </w:r>
      <w:r>
        <w:rPr>
          <w:rFonts w:ascii="Gill Sans MT" w:hAnsi="Gill Sans MT"/>
          <w:lang w:val="fr-BE"/>
        </w:rPr>
        <w:t xml:space="preserve"> une</w:t>
      </w:r>
      <w:r w:rsidRPr="00567011">
        <w:rPr>
          <w:rFonts w:ascii="Gill Sans MT" w:hAnsi="Gill Sans MT"/>
          <w:lang w:val="fr-BE"/>
        </w:rPr>
        <w:t xml:space="preserve"> réflexion personnelle développée (au moins 300 mots) sur la</w:t>
      </w:r>
      <w:r>
        <w:rPr>
          <w:rFonts w:ascii="Gill Sans MT" w:hAnsi="Gill Sans MT"/>
          <w:lang w:val="fr-BE"/>
        </w:rPr>
        <w:t xml:space="preserve"> question de Dieu.</w:t>
      </w:r>
      <w:r>
        <w:rPr>
          <w:rFonts w:ascii="Gill Sans MT" w:hAnsi="Gill Sans MT"/>
          <w:lang w:val="fr-BE"/>
        </w:rPr>
        <w:br/>
      </w:r>
      <w:r>
        <w:rPr>
          <w:rFonts w:ascii="Gill Sans MT" w:hAnsi="Gill Sans MT"/>
          <w:lang w:val="fr-BE"/>
        </w:rPr>
        <w:br/>
        <w:t>En combinant approche esthétique, approche réflexive et éthique, approche contemplative.</w:t>
      </w:r>
      <w:r>
        <w:rPr>
          <w:rFonts w:ascii="Gill Sans MT" w:hAnsi="Gill Sans MT"/>
          <w:lang w:val="fr-BE"/>
        </w:rPr>
        <w:br/>
      </w:r>
      <w:r>
        <w:rPr>
          <w:rFonts w:ascii="Gill Sans MT" w:hAnsi="Gill Sans MT"/>
          <w:lang w:val="fr-BE"/>
        </w:rPr>
        <w:br/>
        <w:t>Sera évoqué le récit de Caïn et Abel,</w:t>
      </w:r>
      <w:r w:rsidR="0002778B">
        <w:rPr>
          <w:rFonts w:ascii="Gill Sans MT" w:hAnsi="Gill Sans MT"/>
          <w:lang w:val="fr-BE"/>
        </w:rPr>
        <w:t xml:space="preserve"> au moins un extrait de l'exercice « </w:t>
      </w:r>
      <w:r w:rsidR="0002778B" w:rsidRPr="0002778B">
        <w:rPr>
          <w:rFonts w:ascii="Gill Sans MT" w:hAnsi="Gill Sans MT"/>
          <w:i/>
          <w:iCs/>
          <w:lang w:val="fr-BE"/>
        </w:rPr>
        <w:t>Si Dieu était...</w:t>
      </w:r>
      <w:r w:rsidR="0002778B">
        <w:rPr>
          <w:rFonts w:ascii="Gill Sans MT" w:hAnsi="Gill Sans MT"/>
          <w:lang w:val="fr-BE"/>
        </w:rPr>
        <w:t xml:space="preserve"> », </w:t>
      </w:r>
      <w:r>
        <w:rPr>
          <w:rFonts w:ascii="Gill Sans MT" w:hAnsi="Gill Sans MT"/>
          <w:lang w:val="fr-BE"/>
        </w:rPr>
        <w:t>ainsi que plusieurs des points de matière suivants :</w:t>
      </w:r>
    </w:p>
    <w:p w14:paraId="45E5C72B" w14:textId="77777777" w:rsidR="001E5EF9" w:rsidRDefault="001E5EF9" w:rsidP="001E5EF9">
      <w:pPr>
        <w:ind w:left="567"/>
        <w:rPr>
          <w:rFonts w:ascii="Gill Sans MT" w:hAnsi="Gill Sans MT"/>
          <w:b/>
          <w:bCs/>
          <w:lang w:val="fr-BE"/>
        </w:rPr>
      </w:pPr>
      <w:r>
        <w:rPr>
          <w:rFonts w:ascii="Gill Sans MT" w:hAnsi="Gill Sans MT"/>
          <w:b/>
          <w:bCs/>
          <w:lang w:val="fr-BE"/>
        </w:rPr>
        <w:t>L'approche esthétique :</w:t>
      </w:r>
    </w:p>
    <w:p w14:paraId="2AA4DEFB" w14:textId="77777777" w:rsidR="001E5EF9" w:rsidRPr="001E5EF9" w:rsidRDefault="001E5EF9" w:rsidP="001E5EF9">
      <w:pPr>
        <w:ind w:left="567"/>
        <w:rPr>
          <w:rFonts w:ascii="Gill Sans MT" w:hAnsi="Gill Sans MT"/>
          <w:lang w:val="fr-BE"/>
        </w:rPr>
      </w:pPr>
      <w:r w:rsidRPr="001E5EF9">
        <w:rPr>
          <w:rFonts w:ascii="Gill Sans MT" w:hAnsi="Gill Sans MT"/>
          <w:lang w:val="fr-BE"/>
        </w:rPr>
        <w:t>L’approche esthétique envisagera Dieu davantage du côté du «</w:t>
      </w:r>
      <w:r w:rsidRPr="001E5EF9">
        <w:rPr>
          <w:rFonts w:ascii="Arial" w:hAnsi="Arial" w:cs="Arial"/>
          <w:lang w:val="fr-BE"/>
        </w:rPr>
        <w:t> </w:t>
      </w:r>
      <w:r w:rsidRPr="001E5EF9">
        <w:rPr>
          <w:rFonts w:ascii="Gill Sans MT" w:hAnsi="Gill Sans MT"/>
          <w:lang w:val="fr-BE"/>
        </w:rPr>
        <w:t>beau</w:t>
      </w:r>
      <w:r w:rsidRPr="001E5EF9">
        <w:rPr>
          <w:rFonts w:ascii="Arial" w:hAnsi="Arial" w:cs="Arial"/>
          <w:lang w:val="fr-BE"/>
        </w:rPr>
        <w:t> </w:t>
      </w:r>
      <w:r w:rsidRPr="001E5EF9">
        <w:rPr>
          <w:rFonts w:ascii="Gill Sans MT" w:hAnsi="Gill Sans MT" w:cs="Gill Sans MT"/>
          <w:lang w:val="fr-BE"/>
        </w:rPr>
        <w:t>»</w:t>
      </w:r>
      <w:r w:rsidRPr="001E5EF9">
        <w:rPr>
          <w:rFonts w:ascii="Gill Sans MT" w:hAnsi="Gill Sans MT"/>
          <w:lang w:val="fr-BE"/>
        </w:rPr>
        <w:t>, de ce qui «</w:t>
      </w:r>
      <w:r w:rsidRPr="001E5EF9">
        <w:rPr>
          <w:rFonts w:ascii="Arial" w:hAnsi="Arial" w:cs="Arial"/>
          <w:lang w:val="fr-BE"/>
        </w:rPr>
        <w:t> </w:t>
      </w:r>
      <w:r w:rsidRPr="001E5EF9">
        <w:rPr>
          <w:rFonts w:ascii="Gill Sans MT" w:hAnsi="Gill Sans MT"/>
          <w:lang w:val="fr-BE"/>
        </w:rPr>
        <w:t>pla</w:t>
      </w:r>
      <w:r w:rsidRPr="001E5EF9">
        <w:rPr>
          <w:rFonts w:ascii="Gill Sans MT" w:hAnsi="Gill Sans MT" w:cs="Gill Sans MT"/>
          <w:lang w:val="fr-BE"/>
        </w:rPr>
        <w:t>î</w:t>
      </w:r>
      <w:r w:rsidRPr="001E5EF9">
        <w:rPr>
          <w:rFonts w:ascii="Gill Sans MT" w:hAnsi="Gill Sans MT"/>
          <w:lang w:val="fr-BE"/>
        </w:rPr>
        <w:t>t</w:t>
      </w:r>
      <w:r w:rsidRPr="001E5EF9">
        <w:rPr>
          <w:rFonts w:ascii="Arial" w:hAnsi="Arial" w:cs="Arial"/>
          <w:lang w:val="fr-BE"/>
        </w:rPr>
        <w:t> </w:t>
      </w:r>
      <w:r w:rsidRPr="001E5EF9">
        <w:rPr>
          <w:rFonts w:ascii="Gill Sans MT" w:hAnsi="Gill Sans MT" w:cs="Gill Sans MT"/>
          <w:lang w:val="fr-BE"/>
        </w:rPr>
        <w:t>»</w:t>
      </w:r>
      <w:r w:rsidRPr="001E5EF9">
        <w:rPr>
          <w:rFonts w:ascii="Gill Sans MT" w:hAnsi="Gill Sans MT"/>
          <w:lang w:val="fr-BE"/>
        </w:rPr>
        <w:t>, de ce qu</w:t>
      </w:r>
      <w:r w:rsidRPr="001E5EF9">
        <w:rPr>
          <w:rFonts w:ascii="Gill Sans MT" w:hAnsi="Gill Sans MT" w:cs="Gill Sans MT"/>
          <w:lang w:val="fr-BE"/>
        </w:rPr>
        <w:t>’</w:t>
      </w:r>
      <w:r w:rsidRPr="001E5EF9">
        <w:rPr>
          <w:rFonts w:ascii="Gill Sans MT" w:hAnsi="Gill Sans MT"/>
          <w:lang w:val="fr-BE"/>
        </w:rPr>
        <w:t xml:space="preserve">on </w:t>
      </w:r>
      <w:r w:rsidRPr="001E5EF9">
        <w:rPr>
          <w:rFonts w:ascii="Gill Sans MT" w:hAnsi="Gill Sans MT" w:cs="Gill Sans MT"/>
          <w:lang w:val="fr-BE"/>
        </w:rPr>
        <w:t>«</w:t>
      </w:r>
      <w:r w:rsidRPr="001E5EF9">
        <w:rPr>
          <w:rFonts w:ascii="Arial" w:hAnsi="Arial" w:cs="Arial"/>
          <w:lang w:val="fr-BE"/>
        </w:rPr>
        <w:t> </w:t>
      </w:r>
      <w:r w:rsidRPr="001E5EF9">
        <w:rPr>
          <w:rFonts w:ascii="Gill Sans MT" w:hAnsi="Gill Sans MT"/>
          <w:lang w:val="fr-BE"/>
        </w:rPr>
        <w:t>go</w:t>
      </w:r>
      <w:r w:rsidRPr="001E5EF9">
        <w:rPr>
          <w:rFonts w:ascii="Gill Sans MT" w:hAnsi="Gill Sans MT" w:cs="Gill Sans MT"/>
          <w:lang w:val="fr-BE"/>
        </w:rPr>
        <w:t>û</w:t>
      </w:r>
      <w:r w:rsidRPr="001E5EF9">
        <w:rPr>
          <w:rFonts w:ascii="Gill Sans MT" w:hAnsi="Gill Sans MT"/>
          <w:lang w:val="fr-BE"/>
        </w:rPr>
        <w:t>te</w:t>
      </w:r>
      <w:r w:rsidRPr="001E5EF9">
        <w:rPr>
          <w:rFonts w:ascii="Arial" w:hAnsi="Arial" w:cs="Arial"/>
          <w:lang w:val="fr-BE"/>
        </w:rPr>
        <w:t> </w:t>
      </w:r>
      <w:r w:rsidRPr="001E5EF9">
        <w:rPr>
          <w:rFonts w:ascii="Gill Sans MT" w:hAnsi="Gill Sans MT" w:cs="Gill Sans MT"/>
          <w:lang w:val="fr-BE"/>
        </w:rPr>
        <w:t>»</w:t>
      </w:r>
      <w:r w:rsidRPr="001E5EF9">
        <w:rPr>
          <w:rFonts w:ascii="Gill Sans MT" w:hAnsi="Gill Sans MT"/>
          <w:lang w:val="fr-BE"/>
        </w:rPr>
        <w:t xml:space="preserve">. Le </w:t>
      </w:r>
      <w:r w:rsidRPr="001E5EF9">
        <w:rPr>
          <w:rFonts w:ascii="Gill Sans MT" w:hAnsi="Gill Sans MT" w:cs="Gill Sans MT"/>
          <w:lang w:val="fr-BE"/>
        </w:rPr>
        <w:t>«</w:t>
      </w:r>
      <w:r w:rsidRPr="001E5EF9">
        <w:rPr>
          <w:rFonts w:ascii="Arial" w:hAnsi="Arial" w:cs="Arial"/>
          <w:lang w:val="fr-BE"/>
        </w:rPr>
        <w:t> </w:t>
      </w:r>
      <w:r w:rsidRPr="001E5EF9">
        <w:rPr>
          <w:rFonts w:ascii="Gill Sans MT" w:hAnsi="Gill Sans MT"/>
          <w:lang w:val="fr-BE"/>
        </w:rPr>
        <w:t>bon</w:t>
      </w:r>
      <w:r w:rsidRPr="001E5EF9">
        <w:rPr>
          <w:rFonts w:ascii="Arial" w:hAnsi="Arial" w:cs="Arial"/>
          <w:lang w:val="fr-BE"/>
        </w:rPr>
        <w:t> </w:t>
      </w:r>
      <w:r w:rsidRPr="001E5EF9">
        <w:rPr>
          <w:rFonts w:ascii="Gill Sans MT" w:hAnsi="Gill Sans MT" w:cs="Gill Sans MT"/>
          <w:lang w:val="fr-BE"/>
        </w:rPr>
        <w:t>»</w:t>
      </w:r>
      <w:r w:rsidRPr="001E5EF9">
        <w:rPr>
          <w:rFonts w:ascii="Gill Sans MT" w:hAnsi="Gill Sans MT"/>
          <w:lang w:val="fr-BE"/>
        </w:rPr>
        <w:t xml:space="preserve"> plut</w:t>
      </w:r>
      <w:r w:rsidRPr="001E5EF9">
        <w:rPr>
          <w:rFonts w:ascii="Gill Sans MT" w:hAnsi="Gill Sans MT" w:cs="Gill Sans MT"/>
          <w:lang w:val="fr-BE"/>
        </w:rPr>
        <w:t>ô</w:t>
      </w:r>
      <w:r w:rsidRPr="001E5EF9">
        <w:rPr>
          <w:rFonts w:ascii="Gill Sans MT" w:hAnsi="Gill Sans MT"/>
          <w:lang w:val="fr-BE"/>
        </w:rPr>
        <w:t xml:space="preserve">t que le bien, le juste, le </w:t>
      </w:r>
      <w:r w:rsidRPr="001E5EF9">
        <w:rPr>
          <w:rFonts w:ascii="Gill Sans MT" w:hAnsi="Gill Sans MT" w:cs="Gill Sans MT"/>
          <w:lang w:val="fr-BE"/>
        </w:rPr>
        <w:t>«</w:t>
      </w:r>
      <w:r w:rsidRPr="001E5EF9">
        <w:rPr>
          <w:rFonts w:ascii="Arial" w:hAnsi="Arial" w:cs="Arial"/>
          <w:lang w:val="fr-BE"/>
        </w:rPr>
        <w:t> </w:t>
      </w:r>
      <w:r w:rsidRPr="001E5EF9">
        <w:rPr>
          <w:rFonts w:ascii="Gill Sans MT" w:hAnsi="Gill Sans MT"/>
          <w:lang w:val="fr-BE"/>
        </w:rPr>
        <w:t>il faut</w:t>
      </w:r>
      <w:r w:rsidRPr="001E5EF9">
        <w:rPr>
          <w:rFonts w:ascii="Arial" w:hAnsi="Arial" w:cs="Arial"/>
          <w:lang w:val="fr-BE"/>
        </w:rPr>
        <w:t> </w:t>
      </w:r>
      <w:r w:rsidRPr="001E5EF9">
        <w:rPr>
          <w:rFonts w:ascii="Gill Sans MT" w:hAnsi="Gill Sans MT" w:cs="Gill Sans MT"/>
          <w:lang w:val="fr-BE"/>
        </w:rPr>
        <w:t>»</w:t>
      </w:r>
      <w:r w:rsidRPr="001E5EF9">
        <w:rPr>
          <w:rFonts w:ascii="Gill Sans MT" w:hAnsi="Gill Sans MT"/>
          <w:lang w:val="fr-BE"/>
        </w:rPr>
        <w:t>.</w:t>
      </w:r>
    </w:p>
    <w:p w14:paraId="4AC21643" w14:textId="77777777" w:rsidR="001E5EF9" w:rsidRPr="001E5EF9" w:rsidRDefault="001E5EF9" w:rsidP="001E5EF9">
      <w:pPr>
        <w:ind w:left="567"/>
        <w:rPr>
          <w:rFonts w:ascii="Gill Sans MT" w:hAnsi="Gill Sans MT"/>
          <w:lang w:val="fr-BE"/>
        </w:rPr>
      </w:pPr>
      <w:r w:rsidRPr="001E5EF9">
        <w:rPr>
          <w:rFonts w:ascii="Gill Sans MT" w:hAnsi="Gill Sans MT"/>
          <w:lang w:val="fr-BE"/>
        </w:rPr>
        <w:t>Les traditions religieuses regorgent de récits, de poèmes, d’œuvres artistiques où Dieu est approché esthétiquement, symboliquement. Ce qui est recherché est la «</w:t>
      </w:r>
      <w:r w:rsidRPr="001E5EF9">
        <w:rPr>
          <w:rFonts w:ascii="Arial" w:hAnsi="Arial" w:cs="Arial"/>
          <w:lang w:val="fr-BE"/>
        </w:rPr>
        <w:t> </w:t>
      </w:r>
      <w:r w:rsidRPr="001E5EF9">
        <w:rPr>
          <w:rFonts w:ascii="Gill Sans MT" w:hAnsi="Gill Sans MT"/>
          <w:lang w:val="fr-BE"/>
        </w:rPr>
        <w:t>justesse</w:t>
      </w:r>
      <w:r w:rsidRPr="001E5EF9">
        <w:rPr>
          <w:rFonts w:ascii="Arial" w:hAnsi="Arial" w:cs="Arial"/>
          <w:lang w:val="fr-BE"/>
        </w:rPr>
        <w:t> </w:t>
      </w:r>
      <w:r w:rsidRPr="001E5EF9">
        <w:rPr>
          <w:rFonts w:ascii="Gill Sans MT" w:hAnsi="Gill Sans MT" w:cs="Gill Sans MT"/>
          <w:lang w:val="fr-BE"/>
        </w:rPr>
        <w:t>»</w:t>
      </w:r>
      <w:r w:rsidRPr="001E5EF9">
        <w:rPr>
          <w:rFonts w:ascii="Gill Sans MT" w:hAnsi="Gill Sans MT"/>
          <w:lang w:val="fr-BE"/>
        </w:rPr>
        <w:t>.</w:t>
      </w:r>
    </w:p>
    <w:p w14:paraId="40E618FA" w14:textId="77777777" w:rsidR="001E5EF9" w:rsidRPr="001E5EF9" w:rsidRDefault="001E5EF9" w:rsidP="001E5EF9">
      <w:pPr>
        <w:ind w:left="567"/>
        <w:rPr>
          <w:rFonts w:ascii="Gill Sans MT" w:hAnsi="Gill Sans MT"/>
          <w:lang w:val="fr-BE"/>
        </w:rPr>
      </w:pPr>
      <w:r w:rsidRPr="001E5EF9">
        <w:rPr>
          <w:rFonts w:ascii="Gill Sans MT" w:hAnsi="Gill Sans MT"/>
          <w:lang w:val="fr-BE"/>
        </w:rPr>
        <w:t>Un aspect important de l’approche esthétique est que la représentation de Dieu qui en découle doit être considérée comme imagée, métaphorique, symbolique. Les représentations de Dieu qui y apparaissent ne sont pas des représentations factuelles.</w:t>
      </w:r>
    </w:p>
    <w:p w14:paraId="567E05F1" w14:textId="77777777" w:rsidR="001E5EF9" w:rsidRPr="001E5EF9" w:rsidRDefault="001E5EF9" w:rsidP="001E5EF9">
      <w:pPr>
        <w:ind w:left="567"/>
        <w:rPr>
          <w:rFonts w:ascii="Gill Sans MT" w:hAnsi="Gill Sans MT"/>
          <w:lang w:val="fr-BE"/>
        </w:rPr>
      </w:pPr>
    </w:p>
    <w:p w14:paraId="4B2321CB" w14:textId="608B2E59" w:rsidR="0002778B" w:rsidRPr="0002778B" w:rsidRDefault="0002778B" w:rsidP="001E5EF9">
      <w:pPr>
        <w:ind w:left="567"/>
        <w:rPr>
          <w:rFonts w:ascii="Gill Sans MT" w:hAnsi="Gill Sans MT"/>
          <w:b/>
          <w:bCs/>
          <w:lang w:val="fr-BE"/>
        </w:rPr>
      </w:pPr>
      <w:r w:rsidRPr="0002778B">
        <w:rPr>
          <w:rFonts w:ascii="Gill Sans MT" w:hAnsi="Gill Sans MT"/>
          <w:b/>
          <w:bCs/>
          <w:lang w:val="fr-BE"/>
        </w:rPr>
        <w:t>L’approche éthique</w:t>
      </w:r>
    </w:p>
    <w:p w14:paraId="737E40FD" w14:textId="2CE640B8" w:rsidR="0002778B" w:rsidRPr="0002778B" w:rsidRDefault="0002778B" w:rsidP="001E5EF9">
      <w:pPr>
        <w:ind w:left="567"/>
        <w:rPr>
          <w:rFonts w:ascii="Gill Sans MT" w:hAnsi="Gill Sans MT"/>
          <w:lang w:val="fr-BE"/>
        </w:rPr>
      </w:pPr>
      <w:r w:rsidRPr="0002778B">
        <w:rPr>
          <w:rFonts w:ascii="Gill Sans MT" w:hAnsi="Gill Sans MT"/>
          <w:lang w:val="fr-BE"/>
        </w:rPr>
        <w:t>Les catégories du «</w:t>
      </w:r>
      <w:r w:rsidRPr="0002778B">
        <w:rPr>
          <w:rFonts w:ascii="Arial" w:hAnsi="Arial" w:cs="Arial"/>
          <w:lang w:val="fr-BE"/>
        </w:rPr>
        <w:t> </w:t>
      </w:r>
      <w:r w:rsidRPr="0002778B">
        <w:rPr>
          <w:rFonts w:ascii="Gill Sans MT" w:hAnsi="Gill Sans MT"/>
          <w:lang w:val="fr-BE"/>
        </w:rPr>
        <w:t>juste</w:t>
      </w:r>
      <w:r w:rsidRPr="0002778B">
        <w:rPr>
          <w:rFonts w:ascii="Arial" w:hAnsi="Arial" w:cs="Arial"/>
          <w:lang w:val="fr-BE"/>
        </w:rPr>
        <w:t> </w:t>
      </w:r>
      <w:r w:rsidRPr="0002778B">
        <w:rPr>
          <w:rFonts w:ascii="Gill Sans MT" w:hAnsi="Gill Sans MT" w:cs="Gill Sans MT"/>
          <w:lang w:val="fr-BE"/>
        </w:rPr>
        <w:t>»</w:t>
      </w:r>
      <w:r w:rsidRPr="0002778B">
        <w:rPr>
          <w:rFonts w:ascii="Gill Sans MT" w:hAnsi="Gill Sans MT"/>
          <w:lang w:val="fr-BE"/>
        </w:rPr>
        <w:t xml:space="preserve">, de la </w:t>
      </w:r>
      <w:r w:rsidRPr="0002778B">
        <w:rPr>
          <w:rFonts w:ascii="Gill Sans MT" w:hAnsi="Gill Sans MT" w:cs="Gill Sans MT"/>
          <w:lang w:val="fr-BE"/>
        </w:rPr>
        <w:t>«</w:t>
      </w:r>
      <w:r w:rsidRPr="0002778B">
        <w:rPr>
          <w:rFonts w:ascii="Arial" w:hAnsi="Arial" w:cs="Arial"/>
          <w:lang w:val="fr-BE"/>
        </w:rPr>
        <w:t> </w:t>
      </w:r>
      <w:r w:rsidRPr="0002778B">
        <w:rPr>
          <w:rFonts w:ascii="Gill Sans MT" w:hAnsi="Gill Sans MT"/>
          <w:lang w:val="fr-BE"/>
        </w:rPr>
        <w:t>justice</w:t>
      </w:r>
      <w:r w:rsidRPr="0002778B">
        <w:rPr>
          <w:rFonts w:ascii="Arial" w:hAnsi="Arial" w:cs="Arial"/>
          <w:lang w:val="fr-BE"/>
        </w:rPr>
        <w:t> </w:t>
      </w:r>
      <w:r w:rsidRPr="0002778B">
        <w:rPr>
          <w:rFonts w:ascii="Gill Sans MT" w:hAnsi="Gill Sans MT" w:cs="Gill Sans MT"/>
          <w:lang w:val="fr-BE"/>
        </w:rPr>
        <w:t>»</w:t>
      </w:r>
      <w:r w:rsidRPr="0002778B">
        <w:rPr>
          <w:rFonts w:ascii="Gill Sans MT" w:hAnsi="Gill Sans MT"/>
          <w:lang w:val="fr-BE"/>
        </w:rPr>
        <w:t>, permettent pourtant une approche de Dieu.</w:t>
      </w:r>
    </w:p>
    <w:p w14:paraId="5CF6405F" w14:textId="0C70F1DB" w:rsidR="0002778B" w:rsidRDefault="0002778B" w:rsidP="001E5EF9">
      <w:pPr>
        <w:ind w:left="567"/>
        <w:rPr>
          <w:rFonts w:ascii="Gill Sans MT" w:hAnsi="Gill Sans MT"/>
          <w:lang w:val="fr-BE"/>
        </w:rPr>
      </w:pPr>
      <w:r w:rsidRPr="0002778B">
        <w:rPr>
          <w:rFonts w:ascii="Gill Sans MT" w:hAnsi="Gill Sans MT"/>
          <w:lang w:val="fr-BE"/>
        </w:rPr>
        <w:t>Ce qui est alors visé est Dieu comme garant de «</w:t>
      </w:r>
      <w:r w:rsidRPr="0002778B">
        <w:rPr>
          <w:rFonts w:ascii="Arial" w:hAnsi="Arial" w:cs="Arial"/>
          <w:lang w:val="fr-BE"/>
        </w:rPr>
        <w:t> </w:t>
      </w:r>
      <w:r w:rsidRPr="0002778B">
        <w:rPr>
          <w:rFonts w:ascii="Gill Sans MT" w:hAnsi="Gill Sans MT"/>
          <w:lang w:val="fr-BE"/>
        </w:rPr>
        <w:t>l</w:t>
      </w:r>
      <w:r w:rsidRPr="0002778B">
        <w:rPr>
          <w:rFonts w:ascii="Gill Sans MT" w:hAnsi="Gill Sans MT" w:cs="Gill Sans MT"/>
          <w:lang w:val="fr-BE"/>
        </w:rPr>
        <w:t>’</w:t>
      </w:r>
      <w:r w:rsidRPr="0002778B">
        <w:rPr>
          <w:rFonts w:ascii="Gill Sans MT" w:hAnsi="Gill Sans MT"/>
          <w:lang w:val="fr-BE"/>
        </w:rPr>
        <w:t>ordre du monde</w:t>
      </w:r>
      <w:r w:rsidRPr="0002778B">
        <w:rPr>
          <w:rFonts w:ascii="Arial" w:hAnsi="Arial" w:cs="Arial"/>
          <w:lang w:val="fr-BE"/>
        </w:rPr>
        <w:t> </w:t>
      </w:r>
      <w:r w:rsidRPr="0002778B">
        <w:rPr>
          <w:rFonts w:ascii="Gill Sans MT" w:hAnsi="Gill Sans MT" w:cs="Gill Sans MT"/>
          <w:lang w:val="fr-BE"/>
        </w:rPr>
        <w:t>»</w:t>
      </w:r>
      <w:r w:rsidRPr="0002778B">
        <w:rPr>
          <w:rFonts w:ascii="Gill Sans MT" w:hAnsi="Gill Sans MT"/>
          <w:lang w:val="fr-BE"/>
        </w:rPr>
        <w:t xml:space="preserve">. Dieu pourra </w:t>
      </w:r>
      <w:r w:rsidRPr="0002778B">
        <w:rPr>
          <w:rFonts w:ascii="Gill Sans MT" w:hAnsi="Gill Sans MT" w:cs="Gill Sans MT"/>
          <w:lang w:val="fr-BE"/>
        </w:rPr>
        <w:t>ê</w:t>
      </w:r>
      <w:r w:rsidRPr="0002778B">
        <w:rPr>
          <w:rFonts w:ascii="Gill Sans MT" w:hAnsi="Gill Sans MT"/>
          <w:lang w:val="fr-BE"/>
        </w:rPr>
        <w:t>tre envisag</w:t>
      </w:r>
      <w:r w:rsidRPr="0002778B">
        <w:rPr>
          <w:rFonts w:ascii="Gill Sans MT" w:hAnsi="Gill Sans MT" w:cs="Gill Sans MT"/>
          <w:lang w:val="fr-BE"/>
        </w:rPr>
        <w:t>é</w:t>
      </w:r>
      <w:r w:rsidRPr="0002778B">
        <w:rPr>
          <w:rFonts w:ascii="Gill Sans MT" w:hAnsi="Gill Sans MT"/>
          <w:lang w:val="fr-BE"/>
        </w:rPr>
        <w:t xml:space="preserve"> comme un mod</w:t>
      </w:r>
      <w:r w:rsidRPr="0002778B">
        <w:rPr>
          <w:rFonts w:ascii="Gill Sans MT" w:hAnsi="Gill Sans MT" w:cs="Gill Sans MT"/>
          <w:lang w:val="fr-BE"/>
        </w:rPr>
        <w:t>è</w:t>
      </w:r>
      <w:r w:rsidRPr="0002778B">
        <w:rPr>
          <w:rFonts w:ascii="Gill Sans MT" w:hAnsi="Gill Sans MT"/>
          <w:lang w:val="fr-BE"/>
        </w:rPr>
        <w:t xml:space="preserve">le de vie morale </w:t>
      </w:r>
      <w:r w:rsidRPr="0002778B">
        <w:rPr>
          <w:rFonts w:ascii="Gill Sans MT" w:hAnsi="Gill Sans MT" w:cs="Gill Sans MT"/>
          <w:lang w:val="fr-BE"/>
        </w:rPr>
        <w:t>à</w:t>
      </w:r>
      <w:r w:rsidRPr="0002778B">
        <w:rPr>
          <w:rFonts w:ascii="Gill Sans MT" w:hAnsi="Gill Sans MT"/>
          <w:lang w:val="fr-BE"/>
        </w:rPr>
        <w:t xml:space="preserve"> imiter, ou il pourra être envisagé comme un législateur-juge chargé de maintenir ou de rétablir l’ordre.</w:t>
      </w:r>
    </w:p>
    <w:p w14:paraId="41C2CE85" w14:textId="77777777" w:rsidR="001E5EF9" w:rsidRPr="001E5EF9" w:rsidRDefault="001E5EF9" w:rsidP="001E5EF9">
      <w:pPr>
        <w:ind w:left="567"/>
        <w:rPr>
          <w:rFonts w:ascii="Gill Sans MT" w:hAnsi="Gill Sans MT"/>
          <w:b/>
          <w:bCs/>
          <w:lang w:val="fr-BE"/>
        </w:rPr>
      </w:pPr>
      <w:r w:rsidRPr="001E5EF9">
        <w:rPr>
          <w:rFonts w:ascii="Gill Sans MT" w:hAnsi="Gill Sans MT"/>
          <w:b/>
          <w:bCs/>
          <w:lang w:val="fr-BE"/>
        </w:rPr>
        <w:t>L’approche réflexive, rationnelle</w:t>
      </w:r>
    </w:p>
    <w:p w14:paraId="69799397" w14:textId="77777777" w:rsidR="001E5EF9" w:rsidRPr="001E5EF9" w:rsidRDefault="001E5EF9" w:rsidP="001E5EF9">
      <w:pPr>
        <w:ind w:left="567"/>
        <w:rPr>
          <w:rFonts w:ascii="Gill Sans MT" w:hAnsi="Gill Sans MT"/>
          <w:lang w:val="fr-BE"/>
        </w:rPr>
      </w:pPr>
      <w:r w:rsidRPr="001E5EF9">
        <w:rPr>
          <w:rFonts w:ascii="Gill Sans MT" w:hAnsi="Gill Sans MT"/>
          <w:lang w:val="fr-BE"/>
        </w:rPr>
        <w:t>L’être humain est capable de s’interroger et de raisonner sur des questions métaphysiques extrêmement fondamentales – même si elles dépassent le cadre de ce que son intellect peut comprendre. Ainsi la fameuse question de Leibnitz : pourquoi existe-t-il (et continue-t-il à exister) quelque chose et non pas plutôt rien</w:t>
      </w:r>
      <w:r w:rsidRPr="001E5EF9">
        <w:rPr>
          <w:rFonts w:ascii="Arial" w:hAnsi="Arial" w:cs="Arial"/>
          <w:lang w:val="fr-BE"/>
        </w:rPr>
        <w:t> </w:t>
      </w:r>
      <w:r w:rsidRPr="001E5EF9">
        <w:rPr>
          <w:rFonts w:ascii="Gill Sans MT" w:hAnsi="Gill Sans MT"/>
          <w:lang w:val="fr-BE"/>
        </w:rPr>
        <w:t>?</w:t>
      </w:r>
    </w:p>
    <w:p w14:paraId="63FB1687" w14:textId="13A8B0EC" w:rsidR="001E5EF9" w:rsidRDefault="001E5EF9" w:rsidP="001E5EF9">
      <w:pPr>
        <w:ind w:left="567"/>
        <w:rPr>
          <w:rFonts w:ascii="Gill Sans MT" w:hAnsi="Gill Sans MT"/>
          <w:lang w:val="fr-BE"/>
        </w:rPr>
      </w:pPr>
      <w:r w:rsidRPr="001E5EF9">
        <w:rPr>
          <w:rFonts w:ascii="Gill Sans MT" w:hAnsi="Gill Sans MT"/>
          <w:lang w:val="fr-BE"/>
        </w:rPr>
        <w:t>Dieu sera classiquement posé comme le créateur de ce qui existe (créateur «</w:t>
      </w:r>
      <w:r w:rsidRPr="001E5EF9">
        <w:rPr>
          <w:rFonts w:ascii="Arial" w:hAnsi="Arial" w:cs="Arial"/>
          <w:lang w:val="fr-BE"/>
        </w:rPr>
        <w:t> </w:t>
      </w:r>
      <w:r w:rsidRPr="001E5EF9">
        <w:rPr>
          <w:rFonts w:ascii="Gill Sans MT" w:hAnsi="Gill Sans MT"/>
          <w:lang w:val="fr-BE"/>
        </w:rPr>
        <w:t>continu</w:t>
      </w:r>
      <w:r w:rsidRPr="001E5EF9">
        <w:rPr>
          <w:rFonts w:ascii="Arial" w:hAnsi="Arial" w:cs="Arial"/>
          <w:lang w:val="fr-BE"/>
        </w:rPr>
        <w:t> </w:t>
      </w:r>
      <w:r w:rsidRPr="001E5EF9">
        <w:rPr>
          <w:rFonts w:ascii="Gill Sans MT" w:hAnsi="Gill Sans MT" w:cs="Gill Sans MT"/>
          <w:lang w:val="fr-BE"/>
        </w:rPr>
        <w:t>»</w:t>
      </w:r>
      <w:r w:rsidRPr="001E5EF9">
        <w:rPr>
          <w:rFonts w:ascii="Gill Sans MT" w:hAnsi="Gill Sans MT"/>
          <w:lang w:val="fr-BE"/>
        </w:rPr>
        <w:t xml:space="preserve"> puisqu</w:t>
      </w:r>
      <w:r w:rsidRPr="001E5EF9">
        <w:rPr>
          <w:rFonts w:ascii="Gill Sans MT" w:hAnsi="Gill Sans MT" w:cs="Gill Sans MT"/>
          <w:lang w:val="fr-BE"/>
        </w:rPr>
        <w:t>’</w:t>
      </w:r>
      <w:r w:rsidRPr="001E5EF9">
        <w:rPr>
          <w:rFonts w:ascii="Gill Sans MT" w:hAnsi="Gill Sans MT"/>
          <w:lang w:val="fr-BE"/>
        </w:rPr>
        <w:t>il maintient dans l</w:t>
      </w:r>
      <w:r w:rsidRPr="001E5EF9">
        <w:rPr>
          <w:rFonts w:ascii="Gill Sans MT" w:hAnsi="Gill Sans MT" w:cs="Gill Sans MT"/>
          <w:lang w:val="fr-BE"/>
        </w:rPr>
        <w:t>’</w:t>
      </w:r>
      <w:r w:rsidRPr="001E5EF9">
        <w:rPr>
          <w:rFonts w:ascii="Gill Sans MT" w:hAnsi="Gill Sans MT"/>
          <w:lang w:val="fr-BE"/>
        </w:rPr>
        <w:t>existence ce qui existe). La raison, la réflexion, s’interdira alors de faire de Dieu un être parmi les êtres, s’interdira de le caractériser comme on caractérise les êtres qui nous entourent. On voit ainsi la rationalité de l’un des dix commandements, transmis dans la tradition judaïque et chrétienne : celui qui interdit de faire quelque image de Dieu. Un autre aspect de l’approche rationnelle de la question de Dieu : les théologiens considéreront qu’il faut se refuser à affirmer des choses irrationnelles, déraisonnables, à propos de Dieu.</w:t>
      </w:r>
    </w:p>
    <w:p w14:paraId="499815D1" w14:textId="093A1052" w:rsidR="005630B6" w:rsidRPr="005630B6" w:rsidRDefault="005630B6" w:rsidP="001E5EF9">
      <w:pPr>
        <w:ind w:left="567"/>
        <w:rPr>
          <w:rFonts w:ascii="Gill Sans MT" w:hAnsi="Gill Sans MT"/>
          <w:b/>
          <w:bCs/>
          <w:lang w:val="fr-BE"/>
        </w:rPr>
      </w:pPr>
      <w:r w:rsidRPr="005630B6">
        <w:rPr>
          <w:rFonts w:ascii="Gill Sans MT" w:hAnsi="Gill Sans MT"/>
          <w:b/>
          <w:bCs/>
          <w:lang w:val="fr-BE"/>
        </w:rPr>
        <w:t>L'approche contemplative</w:t>
      </w:r>
      <w:r>
        <w:rPr>
          <w:rFonts w:ascii="Gill Sans MT" w:hAnsi="Gill Sans MT"/>
          <w:b/>
          <w:bCs/>
          <w:lang w:val="fr-BE"/>
        </w:rPr>
        <w:t xml:space="preserve"> : la question du mal</w:t>
      </w:r>
    </w:p>
    <w:p w14:paraId="2BFA65D7" w14:textId="77777777" w:rsidR="005630B6" w:rsidRPr="005630B6" w:rsidRDefault="005630B6" w:rsidP="005630B6">
      <w:pPr>
        <w:ind w:left="567"/>
        <w:rPr>
          <w:rFonts w:ascii="Gill Sans MT" w:hAnsi="Gill Sans MT"/>
          <w:lang w:val="fr-BE"/>
        </w:rPr>
      </w:pPr>
      <w:r w:rsidRPr="005630B6">
        <w:rPr>
          <w:rFonts w:ascii="Gill Sans MT" w:hAnsi="Gill Sans MT"/>
          <w:lang w:val="fr-BE"/>
        </w:rPr>
        <w:t>L’approche contemplative dans la foi et la prière</w:t>
      </w:r>
    </w:p>
    <w:p w14:paraId="4021C4BE" w14:textId="77777777" w:rsidR="005630B6" w:rsidRPr="005630B6" w:rsidRDefault="005630B6" w:rsidP="005630B6">
      <w:pPr>
        <w:ind w:left="567"/>
        <w:rPr>
          <w:rFonts w:ascii="Gill Sans MT" w:hAnsi="Gill Sans MT"/>
          <w:lang w:val="fr-BE"/>
        </w:rPr>
      </w:pPr>
      <w:r w:rsidRPr="005630B6">
        <w:rPr>
          <w:rFonts w:ascii="Gill Sans MT" w:hAnsi="Gill Sans MT"/>
          <w:lang w:val="fr-BE"/>
        </w:rPr>
        <w:t>Une autre voie est la prière contemplative. Plutôt que de réfléchir, le croyant, la croyante, cherchera à contempler Dieu pour «</w:t>
      </w:r>
      <w:r w:rsidRPr="005630B6">
        <w:rPr>
          <w:rFonts w:ascii="Arial" w:hAnsi="Arial" w:cs="Arial"/>
          <w:lang w:val="fr-BE"/>
        </w:rPr>
        <w:t> </w:t>
      </w:r>
      <w:r w:rsidRPr="005630B6">
        <w:rPr>
          <w:rFonts w:ascii="Gill Sans MT" w:hAnsi="Gill Sans MT"/>
          <w:lang w:val="fr-BE"/>
        </w:rPr>
        <w:t>voir</w:t>
      </w:r>
      <w:r w:rsidRPr="005630B6">
        <w:rPr>
          <w:rFonts w:ascii="Arial" w:hAnsi="Arial" w:cs="Arial"/>
          <w:lang w:val="fr-BE"/>
        </w:rPr>
        <w:t> </w:t>
      </w:r>
      <w:r w:rsidRPr="005630B6">
        <w:rPr>
          <w:rFonts w:ascii="Gill Sans MT" w:hAnsi="Gill Sans MT" w:cs="Gill Sans MT"/>
          <w:lang w:val="fr-BE"/>
        </w:rPr>
        <w:t>»</w:t>
      </w:r>
      <w:r w:rsidRPr="005630B6">
        <w:rPr>
          <w:rFonts w:ascii="Gill Sans MT" w:hAnsi="Gill Sans MT"/>
          <w:lang w:val="fr-BE"/>
        </w:rPr>
        <w:t xml:space="preserve"> ce que sa foi et la foi des croyants (foi collective re</w:t>
      </w:r>
      <w:r w:rsidRPr="005630B6">
        <w:rPr>
          <w:rFonts w:ascii="Gill Sans MT" w:hAnsi="Gill Sans MT" w:cs="Gill Sans MT"/>
          <w:lang w:val="fr-BE"/>
        </w:rPr>
        <w:t>ç</w:t>
      </w:r>
      <w:r w:rsidRPr="005630B6">
        <w:rPr>
          <w:rFonts w:ascii="Gill Sans MT" w:hAnsi="Gill Sans MT"/>
          <w:lang w:val="fr-BE"/>
        </w:rPr>
        <w:t xml:space="preserve">ue </w:t>
      </w:r>
      <w:r w:rsidRPr="005630B6">
        <w:rPr>
          <w:rFonts w:ascii="Gill Sans MT" w:hAnsi="Gill Sans MT" w:cs="Gill Sans MT"/>
          <w:lang w:val="fr-BE"/>
        </w:rPr>
        <w:t>à</w:t>
      </w:r>
      <w:r w:rsidRPr="005630B6">
        <w:rPr>
          <w:rFonts w:ascii="Gill Sans MT" w:hAnsi="Gill Sans MT"/>
          <w:lang w:val="fr-BE"/>
        </w:rPr>
        <w:t xml:space="preserve"> travers diverses traditions religieuses) lui </w:t>
      </w:r>
      <w:r w:rsidRPr="005630B6">
        <w:rPr>
          <w:rFonts w:ascii="Gill Sans MT" w:hAnsi="Gill Sans MT" w:cs="Gill Sans MT"/>
          <w:lang w:val="fr-BE"/>
        </w:rPr>
        <w:t>«</w:t>
      </w:r>
      <w:r w:rsidRPr="005630B6">
        <w:rPr>
          <w:rFonts w:ascii="Arial" w:hAnsi="Arial" w:cs="Arial"/>
          <w:lang w:val="fr-BE"/>
        </w:rPr>
        <w:t> </w:t>
      </w:r>
      <w:r w:rsidRPr="005630B6">
        <w:rPr>
          <w:rFonts w:ascii="Gill Sans MT" w:hAnsi="Gill Sans MT"/>
          <w:lang w:val="fr-BE"/>
        </w:rPr>
        <w:t>disent</w:t>
      </w:r>
      <w:r w:rsidRPr="005630B6">
        <w:rPr>
          <w:rFonts w:ascii="Arial" w:hAnsi="Arial" w:cs="Arial"/>
          <w:lang w:val="fr-BE"/>
        </w:rPr>
        <w:t> </w:t>
      </w:r>
      <w:r w:rsidRPr="005630B6">
        <w:rPr>
          <w:rFonts w:ascii="Gill Sans MT" w:hAnsi="Gill Sans MT" w:cs="Gill Sans MT"/>
          <w:lang w:val="fr-BE"/>
        </w:rPr>
        <w:t>»</w:t>
      </w:r>
      <w:r w:rsidRPr="005630B6">
        <w:rPr>
          <w:rFonts w:ascii="Gill Sans MT" w:hAnsi="Gill Sans MT"/>
          <w:lang w:val="fr-BE"/>
        </w:rPr>
        <w:t xml:space="preserve"> de Dieu.</w:t>
      </w:r>
    </w:p>
    <w:p w14:paraId="206B3443" w14:textId="77777777" w:rsidR="005630B6" w:rsidRPr="005630B6" w:rsidRDefault="005630B6" w:rsidP="005630B6">
      <w:pPr>
        <w:ind w:left="567"/>
        <w:rPr>
          <w:rFonts w:ascii="Gill Sans MT" w:hAnsi="Gill Sans MT"/>
          <w:lang w:val="fr-BE"/>
        </w:rPr>
      </w:pPr>
      <w:r w:rsidRPr="005630B6">
        <w:rPr>
          <w:rFonts w:ascii="Gill Sans MT" w:hAnsi="Gill Sans MT"/>
          <w:lang w:val="fr-BE"/>
        </w:rPr>
        <w:lastRenderedPageBreak/>
        <w:t>Une médiation sera nécessaire : le texte d’un croyant, un épisode de la vie d’un saint ou d’une sainte, une prière traditionnelle (le Notre Père, par exemple), un passage des Écritures, de la Bible.</w:t>
      </w:r>
    </w:p>
    <w:p w14:paraId="37A80520" w14:textId="67521D7A" w:rsidR="005630B6" w:rsidRDefault="005630B6" w:rsidP="005630B6">
      <w:pPr>
        <w:ind w:left="567"/>
        <w:rPr>
          <w:rFonts w:ascii="Gill Sans MT" w:hAnsi="Gill Sans MT"/>
          <w:lang w:val="fr-BE"/>
        </w:rPr>
      </w:pPr>
      <w:r w:rsidRPr="005630B6">
        <w:rPr>
          <w:rFonts w:ascii="Gill Sans MT" w:hAnsi="Gill Sans MT"/>
          <w:lang w:val="fr-BE"/>
        </w:rPr>
        <w:t>La contemplation dont il est ici question n’est évidemment pas une contemplation extérieure : la croyante, le croyant ne contemple pas Dieu comme il contemple un paysage : c’est une contemplation intérieure.</w:t>
      </w:r>
    </w:p>
    <w:p w14:paraId="1F3931F4" w14:textId="473B24EE" w:rsidR="00F40DB4" w:rsidRPr="00F40DB4" w:rsidRDefault="00F40DB4" w:rsidP="00F40DB4">
      <w:pPr>
        <w:ind w:left="567"/>
        <w:rPr>
          <w:rFonts w:ascii="Gill Sans MT" w:hAnsi="Gill Sans MT"/>
          <w:lang w:val="fr-BE"/>
        </w:rPr>
      </w:pPr>
      <w:r w:rsidRPr="00F40DB4">
        <w:rPr>
          <w:rFonts w:ascii="Gill Sans MT" w:hAnsi="Gill Sans MT"/>
          <w:lang w:val="fr-BE"/>
        </w:rPr>
        <w:t>Aborder la question du mal (et de la relation de Dieu au mal) dans une démarche contemplative, à partir des textes bibliques, peut permettre au croyant, à la croyante, de sortir des impasses de l’approche rationnelle en donnant à contempler un Dieu différent.</w:t>
      </w:r>
    </w:p>
    <w:p w14:paraId="703E0F64" w14:textId="77777777" w:rsidR="00F40DB4" w:rsidRPr="00F40DB4" w:rsidRDefault="00F40DB4" w:rsidP="00F40DB4">
      <w:pPr>
        <w:pStyle w:val="Paragraphedeliste"/>
        <w:numPr>
          <w:ilvl w:val="0"/>
          <w:numId w:val="4"/>
        </w:numPr>
        <w:rPr>
          <w:rFonts w:ascii="Gill Sans MT" w:hAnsi="Gill Sans MT"/>
          <w:lang w:val="fr-BE"/>
        </w:rPr>
      </w:pPr>
      <w:r w:rsidRPr="00F40DB4">
        <w:rPr>
          <w:rFonts w:ascii="Gill Sans MT" w:hAnsi="Gill Sans MT"/>
          <w:lang w:val="fr-BE"/>
        </w:rPr>
        <w:t>Le récit de la création (Genèse, chapitre 1) nous présente Dieu comme créateur d’un monde essentiellement bon (et même très bon, une fois que l’être humain y est créé), mais aussi l’image d’un Dieu qui se retire du Monde, qui accepte de ne pas l’influencer (repos du septième jour).</w:t>
      </w:r>
    </w:p>
    <w:p w14:paraId="17E1608C" w14:textId="77777777" w:rsidR="00F40DB4" w:rsidRPr="00F40DB4" w:rsidRDefault="00F40DB4" w:rsidP="00F40DB4">
      <w:pPr>
        <w:pStyle w:val="Paragraphedeliste"/>
        <w:numPr>
          <w:ilvl w:val="0"/>
          <w:numId w:val="4"/>
        </w:numPr>
        <w:rPr>
          <w:rFonts w:ascii="Gill Sans MT" w:hAnsi="Gill Sans MT"/>
          <w:lang w:val="fr-BE"/>
        </w:rPr>
      </w:pPr>
      <w:r w:rsidRPr="00F40DB4">
        <w:rPr>
          <w:rFonts w:ascii="Gill Sans MT" w:hAnsi="Gill Sans MT"/>
          <w:lang w:val="fr-BE"/>
        </w:rPr>
        <w:t>Le chapitre 3 de la Genèse y montre Dieu absent quand l’être humain cède au mal, puis Dieu qui ne voit pas l’être humain quand il s’est caché (Dieu cherche et appelle l’être humain)</w:t>
      </w:r>
    </w:p>
    <w:p w14:paraId="3C41A005" w14:textId="77777777" w:rsidR="00F40DB4" w:rsidRPr="00F40DB4" w:rsidRDefault="00F40DB4" w:rsidP="00F40DB4">
      <w:pPr>
        <w:pStyle w:val="Paragraphedeliste"/>
        <w:numPr>
          <w:ilvl w:val="0"/>
          <w:numId w:val="4"/>
        </w:numPr>
        <w:rPr>
          <w:rFonts w:ascii="Gill Sans MT" w:hAnsi="Gill Sans MT"/>
          <w:lang w:val="fr-BE"/>
        </w:rPr>
      </w:pPr>
      <w:r w:rsidRPr="00F40DB4">
        <w:rPr>
          <w:rFonts w:ascii="Gill Sans MT" w:hAnsi="Gill Sans MT"/>
          <w:lang w:val="fr-BE"/>
        </w:rPr>
        <w:t>Au chapitre 4 de la Genèse, Dieu n’empêche pas le meurtre d’Abel par Caïn, mais il responsabilise Caïn quand il le voit tenté. Et quand Caïn est devenu meurtrier, il interdit toute vengeance à son endroit.</w:t>
      </w:r>
    </w:p>
    <w:p w14:paraId="5441B1FA" w14:textId="3CA4AC65" w:rsidR="00F40DB4" w:rsidRPr="00F40DB4" w:rsidRDefault="00F40DB4" w:rsidP="00F40DB4">
      <w:pPr>
        <w:pStyle w:val="Paragraphedeliste"/>
        <w:numPr>
          <w:ilvl w:val="0"/>
          <w:numId w:val="4"/>
        </w:numPr>
        <w:rPr>
          <w:rFonts w:ascii="Gill Sans MT" w:hAnsi="Gill Sans MT"/>
          <w:lang w:val="fr-BE"/>
        </w:rPr>
      </w:pPr>
      <w:r w:rsidRPr="00F40DB4">
        <w:rPr>
          <w:rFonts w:ascii="Gill Sans MT" w:hAnsi="Gill Sans MT"/>
          <w:lang w:val="fr-BE"/>
        </w:rPr>
        <w:t>Dans les Évangiles, Jésus combat le mal, ne transige pas avec lui (sa sainteté, c’est cela : l’intransigeance face au mal), mais est écrasé par lui quand il est crucifié. La foi des chrétiens reconnaît Jésus comme Dieu qui a assumé, dans l’histoire, la nature humaine. Elle voit Dieu (comme l’être humain) comme victime du mal – même s’il en triomphe dans la Résurrection.</w:t>
      </w:r>
    </w:p>
    <w:p w14:paraId="2B6BC95D" w14:textId="77777777" w:rsidR="005630B6" w:rsidRDefault="005630B6" w:rsidP="001E5EF9">
      <w:pPr>
        <w:ind w:left="567"/>
        <w:rPr>
          <w:rFonts w:ascii="Gill Sans MT" w:hAnsi="Gill Sans MT"/>
          <w:lang w:val="fr-BE"/>
        </w:rPr>
      </w:pPr>
    </w:p>
    <w:p w14:paraId="02B4BAF0" w14:textId="0F75CECD" w:rsidR="00995DC6" w:rsidRPr="00995DC6" w:rsidRDefault="00995DC6" w:rsidP="00E84B9F">
      <w:pPr>
        <w:rPr>
          <w:rFonts w:ascii="Gill Sans MT" w:hAnsi="Gill Sans MT"/>
          <w:b/>
          <w:bCs/>
          <w:sz w:val="24"/>
          <w:szCs w:val="24"/>
          <w:lang w:val="fr-BE"/>
        </w:rPr>
      </w:pPr>
      <w:r w:rsidRPr="00995DC6">
        <w:rPr>
          <w:rFonts w:ascii="Gill Sans MT" w:hAnsi="Gill Sans MT"/>
          <w:b/>
          <w:bCs/>
          <w:sz w:val="24"/>
          <w:szCs w:val="24"/>
          <w:lang w:val="fr-BE"/>
        </w:rPr>
        <w:t xml:space="preserve">Analyse du récit de Caïn et Abel à partir de la notion de « </w:t>
      </w:r>
      <w:proofErr w:type="spellStart"/>
      <w:r w:rsidRPr="00995DC6">
        <w:rPr>
          <w:rFonts w:ascii="Gill Sans MT" w:hAnsi="Gill Sans MT"/>
          <w:b/>
          <w:bCs/>
          <w:sz w:val="24"/>
          <w:szCs w:val="24"/>
          <w:lang w:val="fr-BE"/>
        </w:rPr>
        <w:t>seum</w:t>
      </w:r>
      <w:proofErr w:type="spellEnd"/>
      <w:r w:rsidRPr="00995DC6">
        <w:rPr>
          <w:rFonts w:ascii="Gill Sans MT" w:hAnsi="Gill Sans MT"/>
          <w:b/>
          <w:bCs/>
          <w:sz w:val="24"/>
          <w:szCs w:val="24"/>
          <w:lang w:val="fr-BE"/>
        </w:rPr>
        <w:t xml:space="preserve"> » et </w:t>
      </w:r>
      <w:proofErr w:type="gramStart"/>
      <w:r w:rsidRPr="00995DC6">
        <w:rPr>
          <w:rFonts w:ascii="Gill Sans MT" w:hAnsi="Gill Sans MT"/>
          <w:b/>
          <w:bCs/>
          <w:sz w:val="24"/>
          <w:szCs w:val="24"/>
          <w:lang w:val="fr-BE"/>
        </w:rPr>
        <w:t>contemplation</w:t>
      </w:r>
      <w:proofErr w:type="gramEnd"/>
      <w:r w:rsidRPr="00995DC6">
        <w:rPr>
          <w:rFonts w:ascii="Gill Sans MT" w:hAnsi="Gill Sans MT"/>
          <w:b/>
          <w:bCs/>
          <w:sz w:val="24"/>
          <w:szCs w:val="24"/>
          <w:lang w:val="fr-BE"/>
        </w:rPr>
        <w:t xml:space="preserve"> de l'attitude de Dieu</w:t>
      </w:r>
    </w:p>
    <w:p w14:paraId="5A1414A2" w14:textId="77777777" w:rsidR="00995DC6" w:rsidRPr="00995DC6" w:rsidRDefault="00995DC6" w:rsidP="00995DC6">
      <w:pPr>
        <w:numPr>
          <w:ilvl w:val="0"/>
          <w:numId w:val="2"/>
        </w:numPr>
        <w:rPr>
          <w:rFonts w:ascii="Gill Sans MT" w:hAnsi="Gill Sans MT"/>
          <w:lang w:val="fr-BE"/>
        </w:rPr>
      </w:pPr>
      <w:r w:rsidRPr="00995DC6">
        <w:rPr>
          <w:rFonts w:ascii="Gill Sans MT" w:hAnsi="Gill Sans MT"/>
          <w:lang w:val="fr-BE"/>
        </w:rPr>
        <w:t xml:space="preserve">Le </w:t>
      </w:r>
      <w:proofErr w:type="spellStart"/>
      <w:r w:rsidRPr="00995DC6">
        <w:rPr>
          <w:rFonts w:ascii="Gill Sans MT" w:hAnsi="Gill Sans MT"/>
          <w:lang w:val="fr-BE"/>
        </w:rPr>
        <w:t>seum</w:t>
      </w:r>
      <w:proofErr w:type="spellEnd"/>
      <w:r w:rsidRPr="00995DC6">
        <w:rPr>
          <w:rFonts w:ascii="Gill Sans MT" w:hAnsi="Gill Sans MT"/>
          <w:lang w:val="fr-BE"/>
        </w:rPr>
        <w:t>, le ressentiment, débouche sur le meurtre.</w:t>
      </w:r>
    </w:p>
    <w:p w14:paraId="4F686A16" w14:textId="77777777" w:rsidR="00995DC6" w:rsidRPr="00995DC6" w:rsidRDefault="00995DC6" w:rsidP="00995DC6">
      <w:pPr>
        <w:numPr>
          <w:ilvl w:val="0"/>
          <w:numId w:val="2"/>
        </w:numPr>
        <w:rPr>
          <w:rFonts w:ascii="Gill Sans MT" w:hAnsi="Gill Sans MT"/>
          <w:lang w:val="fr-BE"/>
        </w:rPr>
      </w:pPr>
      <w:r w:rsidRPr="00995DC6">
        <w:rPr>
          <w:rFonts w:ascii="Gill Sans MT" w:hAnsi="Gill Sans MT"/>
          <w:lang w:val="fr-BE"/>
        </w:rPr>
        <w:t xml:space="preserve">Ce </w:t>
      </w:r>
      <w:proofErr w:type="spellStart"/>
      <w:r w:rsidRPr="00995DC6">
        <w:rPr>
          <w:rFonts w:ascii="Gill Sans MT" w:hAnsi="Gill Sans MT"/>
          <w:lang w:val="fr-BE"/>
        </w:rPr>
        <w:t>seum</w:t>
      </w:r>
      <w:proofErr w:type="spellEnd"/>
      <w:r w:rsidRPr="00995DC6">
        <w:rPr>
          <w:rFonts w:ascii="Gill Sans MT" w:hAnsi="Gill Sans MT"/>
          <w:lang w:val="fr-BE"/>
        </w:rPr>
        <w:t xml:space="preserve"> est d’autant plus intense que celui qui nous le fait éprouver est un proche, un « frère ». Le peuple français est, parmi les peuples européens, celui qui est le plus proche, le plus « frère » du peuple belge (en tout cas des Belges francophones – pour les Belges flamands, c’est sans doute plutôt le peuple hollandais). Parce qu’alors, le frère devient un « frère ennemi » et que la haine envers un frère ennemi est souvent la plus intense de toute. Raison pour laquelle les Belges francophones se réjouissent si souvent « </w:t>
      </w:r>
      <w:r w:rsidRPr="00995DC6">
        <w:rPr>
          <w:rFonts w:ascii="Gill Sans MT" w:hAnsi="Gill Sans MT"/>
          <w:i/>
          <w:iCs/>
          <w:lang w:val="fr-BE"/>
        </w:rPr>
        <w:t>quand la France perd</w:t>
      </w:r>
      <w:r w:rsidRPr="00995DC6">
        <w:rPr>
          <w:rFonts w:ascii="Gill Sans MT" w:hAnsi="Gill Sans MT"/>
          <w:lang w:val="fr-BE"/>
        </w:rPr>
        <w:t> »</w:t>
      </w:r>
      <w:proofErr w:type="gramStart"/>
      <w:r w:rsidRPr="00995DC6">
        <w:rPr>
          <w:rFonts w:ascii="Gill Sans MT" w:hAnsi="Gill Sans MT"/>
          <w:lang w:val="fr-BE"/>
        </w:rPr>
        <w:t xml:space="preserve"> ?…</w:t>
      </w:r>
      <w:proofErr w:type="gramEnd"/>
    </w:p>
    <w:p w14:paraId="73BAA2A9" w14:textId="77777777" w:rsidR="00995DC6" w:rsidRPr="00995DC6" w:rsidRDefault="00995DC6" w:rsidP="00995DC6">
      <w:pPr>
        <w:numPr>
          <w:ilvl w:val="0"/>
          <w:numId w:val="2"/>
        </w:numPr>
        <w:rPr>
          <w:rFonts w:ascii="Gill Sans MT" w:hAnsi="Gill Sans MT"/>
          <w:lang w:val="fr-BE"/>
        </w:rPr>
      </w:pPr>
      <w:r w:rsidRPr="00995DC6">
        <w:rPr>
          <w:rFonts w:ascii="Gill Sans MT" w:hAnsi="Gill Sans MT"/>
          <w:lang w:val="fr-BE"/>
        </w:rPr>
        <w:t>Dans ce récit, le mal n’est jamais la fin de tout pour l’humanité : Caïn aurait pu échapper à son ressentiment s’il avait écouté Dieu, la fin du récit nous montre que sa vie n’est pas finie : comme Adam et Ève qui ont péché avant lui, il se mariera et aura des enfants. De plus, il permettra à l’humanité de découvrir une autre forme de civilisation que la civilisation pastorale (Abel, l’éleveur de bétail) et agricole (Caïn, avant, était agriculteur) : la civilisation urbaine – Caïn sera le fondateur de la première ville à laquelle il donnera le nom de son premier fils. Quand l’homme a commis le mal, il peut faire du bien dans la suite de sa vie.</w:t>
      </w:r>
    </w:p>
    <w:p w14:paraId="59FF10F9" w14:textId="77777777" w:rsidR="00995DC6" w:rsidRPr="00995DC6" w:rsidRDefault="00995DC6" w:rsidP="00995DC6">
      <w:pPr>
        <w:numPr>
          <w:ilvl w:val="0"/>
          <w:numId w:val="2"/>
        </w:numPr>
        <w:rPr>
          <w:rFonts w:ascii="Gill Sans MT" w:hAnsi="Gill Sans MT"/>
          <w:lang w:val="fr-BE"/>
        </w:rPr>
      </w:pPr>
      <w:r w:rsidRPr="00995DC6">
        <w:rPr>
          <w:rFonts w:ascii="Gill Sans MT" w:hAnsi="Gill Sans MT"/>
          <w:lang w:val="fr-BE"/>
        </w:rPr>
        <w:t>L’attitude prêtée à Dieu mérite d’être contemplée :</w:t>
      </w:r>
    </w:p>
    <w:p w14:paraId="293B09BC" w14:textId="77777777" w:rsidR="00995DC6" w:rsidRPr="00995DC6" w:rsidRDefault="00995DC6" w:rsidP="00995DC6">
      <w:pPr>
        <w:numPr>
          <w:ilvl w:val="1"/>
          <w:numId w:val="2"/>
        </w:numPr>
        <w:rPr>
          <w:rFonts w:ascii="Gill Sans MT" w:hAnsi="Gill Sans MT"/>
          <w:lang w:val="fr-BE"/>
        </w:rPr>
      </w:pPr>
      <w:r w:rsidRPr="00995DC6">
        <w:rPr>
          <w:rFonts w:ascii="Gill Sans MT" w:hAnsi="Gill Sans MT"/>
          <w:lang w:val="fr-BE"/>
        </w:rPr>
        <w:t>Il n’est pas indifférent au drame qui se noue intérieurement chez Caïn et qui peut déboucher sur le drame extérieur de l’assassinat.</w:t>
      </w:r>
    </w:p>
    <w:p w14:paraId="58F12CA4" w14:textId="77777777" w:rsidR="00995DC6" w:rsidRPr="00995DC6" w:rsidRDefault="00995DC6" w:rsidP="00995DC6">
      <w:pPr>
        <w:numPr>
          <w:ilvl w:val="1"/>
          <w:numId w:val="2"/>
        </w:numPr>
        <w:rPr>
          <w:rFonts w:ascii="Gill Sans MT" w:hAnsi="Gill Sans MT"/>
          <w:lang w:val="fr-BE"/>
        </w:rPr>
      </w:pPr>
      <w:r w:rsidRPr="00995DC6">
        <w:rPr>
          <w:rFonts w:ascii="Gill Sans MT" w:hAnsi="Gill Sans MT"/>
          <w:lang w:val="fr-BE"/>
        </w:rPr>
        <w:t>Il intervient en cherchant à conscientiser Caïn et à le responsabiliser. Il le valorise en le regardant comme capable de ne pas se laisser dominer par la bête féroce du mal qui est à son affut et qui pourrait le pousser au meurtre.</w:t>
      </w:r>
    </w:p>
    <w:p w14:paraId="374A6406" w14:textId="77777777" w:rsidR="00995DC6" w:rsidRPr="00995DC6" w:rsidRDefault="00995DC6" w:rsidP="00995DC6">
      <w:pPr>
        <w:numPr>
          <w:ilvl w:val="1"/>
          <w:numId w:val="2"/>
        </w:numPr>
        <w:rPr>
          <w:rFonts w:ascii="Gill Sans MT" w:hAnsi="Gill Sans MT"/>
          <w:lang w:val="fr-BE"/>
        </w:rPr>
      </w:pPr>
      <w:r w:rsidRPr="00995DC6">
        <w:rPr>
          <w:rFonts w:ascii="Gill Sans MT" w:hAnsi="Gill Sans MT"/>
          <w:lang w:val="fr-BE"/>
        </w:rPr>
        <w:t xml:space="preserve">Faut-il lire le fait que Dieu chasse Caïn comme simplement un châtiment ? En le séparant du lieu où tout lui rappellera le crime commis, Dieu ne permet-il pas à Caïn de se refaire une vie ailleurs ? de redevenir quelqu’un de </w:t>
      </w:r>
      <w:proofErr w:type="gramStart"/>
      <w:r w:rsidRPr="00995DC6">
        <w:rPr>
          <w:rFonts w:ascii="Gill Sans MT" w:hAnsi="Gill Sans MT"/>
          <w:lang w:val="fr-BE"/>
        </w:rPr>
        <w:t>bien  :</w:t>
      </w:r>
      <w:proofErr w:type="gramEnd"/>
      <w:r w:rsidRPr="00995DC6">
        <w:rPr>
          <w:rFonts w:ascii="Gill Sans MT" w:hAnsi="Gill Sans MT"/>
          <w:lang w:val="fr-BE"/>
        </w:rPr>
        <w:t xml:space="preserve"> sous une forme nouvelle.</w:t>
      </w:r>
    </w:p>
    <w:p w14:paraId="3BEC08DB" w14:textId="77777777" w:rsidR="00995DC6" w:rsidRPr="00995DC6" w:rsidRDefault="00995DC6" w:rsidP="00995DC6">
      <w:pPr>
        <w:numPr>
          <w:ilvl w:val="1"/>
          <w:numId w:val="2"/>
        </w:numPr>
        <w:rPr>
          <w:rFonts w:ascii="Gill Sans MT" w:hAnsi="Gill Sans MT"/>
          <w:lang w:val="fr-BE"/>
        </w:rPr>
      </w:pPr>
      <w:r w:rsidRPr="00995DC6">
        <w:rPr>
          <w:rFonts w:ascii="Gill Sans MT" w:hAnsi="Gill Sans MT"/>
          <w:lang w:val="fr-BE"/>
        </w:rPr>
        <w:t>Dieu, dans ce récit, protège la vie et lui permet de continuer à se déployer, y compris pour l’assassin. Il stoppe le cycle de la vengeance qui, logiquement, amène à tuer l’assassin puisqu’il a tué… C’est le sens du signe placé sur Caïn et de la menace qui l’accompagne.</w:t>
      </w:r>
    </w:p>
    <w:p w14:paraId="06E0C79A" w14:textId="358B3AD5" w:rsidR="00995DC6" w:rsidRDefault="00995DC6" w:rsidP="00E84B9F">
      <w:pPr>
        <w:rPr>
          <w:rFonts w:ascii="Gill Sans MT" w:hAnsi="Gill Sans MT"/>
          <w:lang w:val="fr-BE"/>
        </w:rPr>
      </w:pPr>
    </w:p>
    <w:p w14:paraId="395CC53C" w14:textId="61F6EB3C" w:rsidR="00995DC6" w:rsidRPr="00995DC6" w:rsidRDefault="00995DC6" w:rsidP="00E84B9F">
      <w:pPr>
        <w:rPr>
          <w:rFonts w:ascii="Gill Sans MT" w:hAnsi="Gill Sans MT"/>
          <w:b/>
          <w:bCs/>
          <w:sz w:val="24"/>
          <w:szCs w:val="24"/>
          <w:lang w:val="fr-BE"/>
        </w:rPr>
      </w:pPr>
      <w:r w:rsidRPr="00995DC6">
        <w:rPr>
          <w:rFonts w:ascii="Gill Sans MT" w:hAnsi="Gill Sans MT"/>
          <w:b/>
          <w:bCs/>
          <w:sz w:val="24"/>
          <w:szCs w:val="24"/>
          <w:lang w:val="fr-BE"/>
        </w:rPr>
        <w:t>Analyse théologique d'une fable de La Fontaine (Le Lion et le rat)</w:t>
      </w:r>
    </w:p>
    <w:p w14:paraId="302206C1" w14:textId="77777777" w:rsidR="00995DC6" w:rsidRPr="00995DC6" w:rsidRDefault="00995DC6" w:rsidP="00995DC6">
      <w:pPr>
        <w:pStyle w:val="Paragraphedeliste"/>
        <w:rPr>
          <w:rFonts w:ascii="Gill Sans MT" w:hAnsi="Gill Sans MT"/>
          <w:lang w:val="fr-BE"/>
        </w:rPr>
      </w:pPr>
      <w:r w:rsidRPr="00995DC6">
        <w:rPr>
          <w:rFonts w:ascii="Gill Sans MT" w:hAnsi="Gill Sans MT"/>
          <w:lang w:val="fr-BE"/>
        </w:rPr>
        <w:t>Le rat devient «</w:t>
      </w:r>
      <w:r w:rsidRPr="00995DC6">
        <w:rPr>
          <w:rFonts w:ascii="Arial" w:hAnsi="Arial" w:cs="Arial"/>
          <w:lang w:val="fr-BE"/>
        </w:rPr>
        <w:t> </w:t>
      </w:r>
      <w:proofErr w:type="gramStart"/>
      <w:r w:rsidRPr="00995DC6">
        <w:rPr>
          <w:rFonts w:ascii="Gill Sans MT" w:hAnsi="Gill Sans MT"/>
          <w:lang w:val="fr-BE"/>
        </w:rPr>
        <w:t>Seigneur</w:t>
      </w:r>
      <w:r w:rsidRPr="00995DC6">
        <w:rPr>
          <w:rFonts w:ascii="Gill Sans MT" w:hAnsi="Gill Sans MT" w:cs="Gill Sans MT"/>
          <w:lang w:val="fr-BE"/>
        </w:rPr>
        <w:t>»</w:t>
      </w:r>
      <w:proofErr w:type="gramEnd"/>
      <w:r w:rsidRPr="00995DC6">
        <w:rPr>
          <w:rFonts w:ascii="Gill Sans MT" w:hAnsi="Gill Sans MT"/>
          <w:lang w:val="fr-BE"/>
        </w:rPr>
        <w:t xml:space="preserve"> (sire) et ce qu</w:t>
      </w:r>
      <w:r w:rsidRPr="00995DC6">
        <w:rPr>
          <w:rFonts w:ascii="Gill Sans MT" w:hAnsi="Gill Sans MT" w:cs="Gill Sans MT"/>
          <w:lang w:val="fr-BE"/>
        </w:rPr>
        <w:t>’</w:t>
      </w:r>
      <w:r w:rsidRPr="00995DC6">
        <w:rPr>
          <w:rFonts w:ascii="Gill Sans MT" w:hAnsi="Gill Sans MT"/>
          <w:lang w:val="fr-BE"/>
        </w:rPr>
        <w:t xml:space="preserve">il fait semble </w:t>
      </w:r>
      <w:r w:rsidRPr="00995DC6">
        <w:rPr>
          <w:rFonts w:ascii="Gill Sans MT" w:hAnsi="Gill Sans MT" w:cs="Gill Sans MT"/>
          <w:lang w:val="fr-BE"/>
        </w:rPr>
        <w:t>é</w:t>
      </w:r>
      <w:r w:rsidRPr="00995DC6">
        <w:rPr>
          <w:rFonts w:ascii="Gill Sans MT" w:hAnsi="Gill Sans MT"/>
          <w:lang w:val="fr-BE"/>
        </w:rPr>
        <w:t>norme (</w:t>
      </w:r>
      <w:r w:rsidRPr="00995DC6">
        <w:rPr>
          <w:rFonts w:ascii="Gill Sans MT" w:hAnsi="Gill Sans MT" w:cs="Gill Sans MT"/>
          <w:lang w:val="fr-BE"/>
        </w:rPr>
        <w:t>«</w:t>
      </w:r>
      <w:r w:rsidRPr="00995DC6">
        <w:rPr>
          <w:rFonts w:ascii="Gill Sans MT" w:hAnsi="Gill Sans MT"/>
          <w:lang w:val="fr-BE"/>
        </w:rPr>
        <w:t xml:space="preserve"> fit tant </w:t>
      </w:r>
      <w:r w:rsidRPr="00995DC6">
        <w:rPr>
          <w:rFonts w:ascii="Gill Sans MT" w:hAnsi="Gill Sans MT" w:cs="Gill Sans MT"/>
          <w:lang w:val="fr-BE"/>
        </w:rPr>
        <w:t>»</w:t>
      </w:r>
      <w:r w:rsidRPr="00995DC6">
        <w:rPr>
          <w:rFonts w:ascii="Gill Sans MT" w:hAnsi="Gill Sans MT"/>
          <w:lang w:val="fr-BE"/>
        </w:rPr>
        <w:t xml:space="preserve"> : d</w:t>
      </w:r>
      <w:r w:rsidRPr="00995DC6">
        <w:rPr>
          <w:rFonts w:ascii="Gill Sans MT" w:hAnsi="Gill Sans MT" w:cs="Gill Sans MT"/>
          <w:lang w:val="fr-BE"/>
        </w:rPr>
        <w:t>é</w:t>
      </w:r>
      <w:r w:rsidRPr="00995DC6">
        <w:rPr>
          <w:rFonts w:ascii="Gill Sans MT" w:hAnsi="Gill Sans MT"/>
          <w:lang w:val="fr-BE"/>
        </w:rPr>
        <w:t>livrer un lion qui ne peut se d</w:t>
      </w:r>
      <w:r w:rsidRPr="00995DC6">
        <w:rPr>
          <w:rFonts w:ascii="Gill Sans MT" w:hAnsi="Gill Sans MT" w:cs="Gill Sans MT"/>
          <w:lang w:val="fr-BE"/>
        </w:rPr>
        <w:t>é</w:t>
      </w:r>
      <w:r w:rsidRPr="00995DC6">
        <w:rPr>
          <w:rFonts w:ascii="Gill Sans MT" w:hAnsi="Gill Sans MT"/>
          <w:lang w:val="fr-BE"/>
        </w:rPr>
        <w:t>faire du filet o</w:t>
      </w:r>
      <w:r w:rsidRPr="00995DC6">
        <w:rPr>
          <w:rFonts w:ascii="Gill Sans MT" w:hAnsi="Gill Sans MT" w:cs="Gill Sans MT"/>
          <w:lang w:val="fr-BE"/>
        </w:rPr>
        <w:t>ù</w:t>
      </w:r>
      <w:r w:rsidRPr="00995DC6">
        <w:rPr>
          <w:rFonts w:ascii="Gill Sans MT" w:hAnsi="Gill Sans MT"/>
          <w:lang w:val="fr-BE"/>
        </w:rPr>
        <w:t xml:space="preserve"> il est pris malgr</w:t>
      </w:r>
      <w:r w:rsidRPr="00995DC6">
        <w:rPr>
          <w:rFonts w:ascii="Gill Sans MT" w:hAnsi="Gill Sans MT" w:cs="Gill Sans MT"/>
          <w:lang w:val="fr-BE"/>
        </w:rPr>
        <w:t>é</w:t>
      </w:r>
      <w:r w:rsidRPr="00995DC6">
        <w:rPr>
          <w:rFonts w:ascii="Gill Sans MT" w:hAnsi="Gill Sans MT"/>
          <w:lang w:val="fr-BE"/>
        </w:rPr>
        <w:t xml:space="preserve"> toute sa puissance </w:t>
      </w:r>
      <w:r w:rsidRPr="00995DC6">
        <w:rPr>
          <w:rFonts w:ascii="Gill Sans MT" w:hAnsi="Gill Sans MT" w:cs="Gill Sans MT"/>
          <w:lang w:val="fr-BE"/>
        </w:rPr>
        <w:t>–</w:t>
      </w:r>
      <w:r w:rsidRPr="00995DC6">
        <w:rPr>
          <w:rFonts w:ascii="Gill Sans MT" w:hAnsi="Gill Sans MT"/>
          <w:lang w:val="fr-BE"/>
        </w:rPr>
        <w:t xml:space="preserve"> comme nous sommes pris dans les rets de cette mortelle existence).</w:t>
      </w:r>
    </w:p>
    <w:p w14:paraId="2469ECC3" w14:textId="77777777" w:rsidR="00995DC6" w:rsidRPr="00995DC6" w:rsidRDefault="00995DC6" w:rsidP="00995DC6">
      <w:pPr>
        <w:pStyle w:val="Paragraphedeliste"/>
        <w:rPr>
          <w:rFonts w:ascii="Gill Sans MT" w:hAnsi="Gill Sans MT"/>
          <w:lang w:val="fr-BE"/>
        </w:rPr>
      </w:pPr>
    </w:p>
    <w:p w14:paraId="0EACB5BB" w14:textId="77777777" w:rsidR="00995DC6" w:rsidRPr="00995DC6" w:rsidRDefault="00995DC6" w:rsidP="00995DC6">
      <w:pPr>
        <w:pStyle w:val="Paragraphedeliste"/>
        <w:rPr>
          <w:rFonts w:ascii="Gill Sans MT" w:hAnsi="Gill Sans MT"/>
          <w:lang w:val="fr-BE"/>
        </w:rPr>
      </w:pPr>
      <w:r w:rsidRPr="00995DC6">
        <w:rPr>
          <w:rFonts w:ascii="Gill Sans MT" w:hAnsi="Gill Sans MT"/>
          <w:lang w:val="fr-BE"/>
        </w:rPr>
        <w:t xml:space="preserve">Mais ce qu’il fait est en réalité tout petit, quasi </w:t>
      </w:r>
      <w:proofErr w:type="gramStart"/>
      <w:r w:rsidRPr="00995DC6">
        <w:rPr>
          <w:rFonts w:ascii="Gill Sans MT" w:hAnsi="Gill Sans MT"/>
          <w:lang w:val="fr-BE"/>
        </w:rPr>
        <w:t>rien,  »</w:t>
      </w:r>
      <w:proofErr w:type="gramEnd"/>
      <w:r w:rsidRPr="00995DC6">
        <w:rPr>
          <w:rFonts w:ascii="Gill Sans MT" w:hAnsi="Gill Sans MT"/>
          <w:lang w:val="fr-BE"/>
        </w:rPr>
        <w:t xml:space="preserve"> </w:t>
      </w:r>
      <w:proofErr w:type="spellStart"/>
      <w:r w:rsidRPr="00995DC6">
        <w:rPr>
          <w:rFonts w:ascii="Gill Sans MT" w:hAnsi="Gill Sans MT"/>
          <w:lang w:val="fr-BE"/>
        </w:rPr>
        <w:t>hébélien</w:t>
      </w:r>
      <w:proofErr w:type="spellEnd"/>
      <w:r w:rsidRPr="00995DC6">
        <w:rPr>
          <w:rFonts w:ascii="Gill Sans MT" w:hAnsi="Gill Sans MT"/>
          <w:lang w:val="fr-BE"/>
        </w:rPr>
        <w:t xml:space="preserve">  » : ronger une maille de ses petites dents et ainsi permettre que se défasse tout l’ouvrage.</w:t>
      </w:r>
    </w:p>
    <w:p w14:paraId="12C485F4" w14:textId="77777777" w:rsidR="00995DC6" w:rsidRPr="00995DC6" w:rsidRDefault="00995DC6" w:rsidP="00995DC6">
      <w:pPr>
        <w:pStyle w:val="Paragraphedeliste"/>
        <w:rPr>
          <w:rFonts w:ascii="Gill Sans MT" w:hAnsi="Gill Sans MT"/>
          <w:lang w:val="fr-BE"/>
        </w:rPr>
      </w:pPr>
    </w:p>
    <w:p w14:paraId="18538BE7" w14:textId="77777777" w:rsidR="00995DC6" w:rsidRPr="00995DC6" w:rsidRDefault="00995DC6" w:rsidP="00995DC6">
      <w:pPr>
        <w:pStyle w:val="Paragraphedeliste"/>
        <w:rPr>
          <w:rFonts w:ascii="Gill Sans MT" w:hAnsi="Gill Sans MT"/>
          <w:lang w:val="fr-BE"/>
        </w:rPr>
      </w:pPr>
      <w:r w:rsidRPr="00995DC6">
        <w:rPr>
          <w:rFonts w:ascii="Gill Sans MT" w:hAnsi="Gill Sans MT"/>
          <w:lang w:val="fr-BE"/>
        </w:rPr>
        <w:t>Dieu agit-il ainsi dans l’histoire</w:t>
      </w:r>
      <w:r w:rsidRPr="00995DC6">
        <w:rPr>
          <w:rFonts w:ascii="Arial" w:hAnsi="Arial" w:cs="Arial"/>
          <w:lang w:val="fr-BE"/>
        </w:rPr>
        <w:t> </w:t>
      </w:r>
      <w:r w:rsidRPr="00995DC6">
        <w:rPr>
          <w:rFonts w:ascii="Gill Sans MT" w:hAnsi="Gill Sans MT"/>
          <w:lang w:val="fr-BE"/>
        </w:rPr>
        <w:t>? Serait-ce pour cela que nous ne l</w:t>
      </w:r>
      <w:r w:rsidRPr="00995DC6">
        <w:rPr>
          <w:rFonts w:ascii="Gill Sans MT" w:hAnsi="Gill Sans MT" w:cs="Gill Sans MT"/>
          <w:lang w:val="fr-BE"/>
        </w:rPr>
        <w:t>’</w:t>
      </w:r>
      <w:r w:rsidRPr="00995DC6">
        <w:rPr>
          <w:rFonts w:ascii="Gill Sans MT" w:hAnsi="Gill Sans MT"/>
          <w:lang w:val="fr-BE"/>
        </w:rPr>
        <w:t>entendons pas, ne le percevons pas ? Ne se fait-il pas, comme le rat de la fable, tout petit – extra-minime – et défait le filet où nous sommes pris dans une articulation si minime qu’elle est pour ainsi dire inaccessible à notre grandeur.</w:t>
      </w:r>
    </w:p>
    <w:p w14:paraId="582AE17A" w14:textId="77777777" w:rsidR="00995DC6" w:rsidRPr="00995DC6" w:rsidRDefault="00995DC6" w:rsidP="00995DC6">
      <w:pPr>
        <w:pStyle w:val="Paragraphedeliste"/>
        <w:rPr>
          <w:rFonts w:ascii="Gill Sans MT" w:hAnsi="Gill Sans MT"/>
          <w:lang w:val="fr-BE"/>
        </w:rPr>
      </w:pPr>
    </w:p>
    <w:p w14:paraId="0018E6E2" w14:textId="77777777" w:rsidR="00995DC6" w:rsidRPr="00995DC6" w:rsidRDefault="00995DC6" w:rsidP="00995DC6">
      <w:pPr>
        <w:pStyle w:val="Paragraphedeliste"/>
        <w:rPr>
          <w:rFonts w:ascii="Gill Sans MT" w:hAnsi="Gill Sans MT"/>
          <w:lang w:val="fr-BE"/>
        </w:rPr>
      </w:pPr>
      <w:r w:rsidRPr="00995DC6">
        <w:rPr>
          <w:rFonts w:ascii="Gill Sans MT" w:hAnsi="Gill Sans MT"/>
          <w:lang w:val="fr-BE"/>
        </w:rPr>
        <w:t>Certes l’homme est-il capable de penser et d’agir dans le minime, mais le minime qu’il conçoit et crée dans sa finitude est encore énorme par rapport à l’infiniment plus minime où pourrait agir l’infini divin.</w:t>
      </w:r>
    </w:p>
    <w:p w14:paraId="565E0C3F" w14:textId="77777777" w:rsidR="00995DC6" w:rsidRPr="00995DC6" w:rsidRDefault="00995DC6" w:rsidP="00995DC6">
      <w:pPr>
        <w:pStyle w:val="Paragraphedeliste"/>
        <w:rPr>
          <w:rFonts w:ascii="Gill Sans MT" w:hAnsi="Gill Sans MT"/>
          <w:lang w:val="fr-BE"/>
        </w:rPr>
      </w:pPr>
    </w:p>
    <w:p w14:paraId="7108A3CD" w14:textId="77777777" w:rsidR="00995DC6" w:rsidRPr="00995DC6" w:rsidRDefault="00995DC6" w:rsidP="00995DC6">
      <w:pPr>
        <w:pStyle w:val="Paragraphedeliste"/>
        <w:rPr>
          <w:rFonts w:ascii="Gill Sans MT" w:hAnsi="Gill Sans MT"/>
          <w:lang w:val="fr-BE"/>
        </w:rPr>
      </w:pPr>
      <w:r w:rsidRPr="00995DC6">
        <w:rPr>
          <w:rFonts w:ascii="Gill Sans MT" w:hAnsi="Gill Sans MT"/>
          <w:lang w:val="fr-BE"/>
        </w:rPr>
        <w:t>Il n’est donné qu’a l’infini divin d’œuvrer dans l’extra-minime, comme le rat de la fable.</w:t>
      </w:r>
    </w:p>
    <w:p w14:paraId="7380F1EC" w14:textId="77777777" w:rsidR="00995DC6" w:rsidRPr="00995DC6" w:rsidRDefault="00995DC6" w:rsidP="00995DC6">
      <w:pPr>
        <w:pStyle w:val="Paragraphedeliste"/>
        <w:rPr>
          <w:rFonts w:ascii="Gill Sans MT" w:hAnsi="Gill Sans MT"/>
          <w:lang w:val="fr-BE"/>
        </w:rPr>
      </w:pPr>
    </w:p>
    <w:p w14:paraId="34CDCDB7" w14:textId="77777777" w:rsidR="00995DC6" w:rsidRPr="00995DC6" w:rsidRDefault="00995DC6" w:rsidP="00995DC6">
      <w:pPr>
        <w:pStyle w:val="Paragraphedeliste"/>
        <w:rPr>
          <w:rFonts w:ascii="Gill Sans MT" w:hAnsi="Gill Sans MT"/>
          <w:lang w:val="fr-BE"/>
        </w:rPr>
      </w:pPr>
      <w:r w:rsidRPr="00995DC6">
        <w:rPr>
          <w:rFonts w:ascii="Gill Sans MT" w:hAnsi="Gill Sans MT"/>
          <w:lang w:val="fr-BE"/>
        </w:rPr>
        <w:t>Bien sûr le résultat de l’action extra-minime ne se fait encore guère sentir. Le filet se défait bien lentement.</w:t>
      </w:r>
    </w:p>
    <w:p w14:paraId="5659BD5F" w14:textId="77777777" w:rsidR="00995DC6" w:rsidRPr="00995DC6" w:rsidRDefault="00995DC6" w:rsidP="00995DC6">
      <w:pPr>
        <w:pStyle w:val="Paragraphedeliste"/>
        <w:rPr>
          <w:rFonts w:ascii="Gill Sans MT" w:hAnsi="Gill Sans MT"/>
          <w:lang w:val="fr-BE"/>
        </w:rPr>
      </w:pPr>
    </w:p>
    <w:p w14:paraId="32611212" w14:textId="4BC2C1D3" w:rsidR="00E84B9F" w:rsidRDefault="00995DC6" w:rsidP="00995DC6">
      <w:pPr>
        <w:pStyle w:val="Paragraphedeliste"/>
        <w:rPr>
          <w:rFonts w:ascii="Gill Sans MT" w:hAnsi="Gill Sans MT"/>
          <w:lang w:val="fr-BE"/>
        </w:rPr>
      </w:pPr>
      <w:r w:rsidRPr="00995DC6">
        <w:rPr>
          <w:rFonts w:ascii="Gill Sans MT" w:hAnsi="Gill Sans MT"/>
          <w:lang w:val="fr-BE"/>
        </w:rPr>
        <w:t>Attendons la suite de l’histoire : Patience</w:t>
      </w:r>
    </w:p>
    <w:p w14:paraId="35054065" w14:textId="5BE40D57" w:rsidR="0002778B" w:rsidRDefault="0002778B" w:rsidP="003639A6">
      <w:pPr>
        <w:pStyle w:val="Paragraphedeliste"/>
        <w:ind w:left="0"/>
        <w:rPr>
          <w:rFonts w:ascii="Gill Sans MT" w:hAnsi="Gill Sans MT"/>
          <w:lang w:val="fr-BE"/>
        </w:rPr>
      </w:pPr>
    </w:p>
    <w:p w14:paraId="2405A01E" w14:textId="77777777" w:rsidR="00F40DB4" w:rsidRDefault="00F40DB4" w:rsidP="003639A6">
      <w:pPr>
        <w:rPr>
          <w:rFonts w:ascii="Gill Sans MT" w:hAnsi="Gill Sans MT"/>
          <w:b/>
          <w:bCs/>
          <w:sz w:val="24"/>
          <w:szCs w:val="24"/>
          <w:lang w:val="fr-BE"/>
        </w:rPr>
      </w:pPr>
    </w:p>
    <w:p w14:paraId="51BAABB9" w14:textId="77777777" w:rsidR="00F40DB4" w:rsidRDefault="00F40DB4" w:rsidP="003639A6">
      <w:pPr>
        <w:rPr>
          <w:rFonts w:ascii="Gill Sans MT" w:hAnsi="Gill Sans MT"/>
          <w:b/>
          <w:bCs/>
          <w:sz w:val="24"/>
          <w:szCs w:val="24"/>
          <w:lang w:val="fr-BE"/>
        </w:rPr>
      </w:pPr>
    </w:p>
    <w:p w14:paraId="0E1CF72A" w14:textId="77777777" w:rsidR="00F40DB4" w:rsidRDefault="00F40DB4" w:rsidP="003639A6">
      <w:pPr>
        <w:rPr>
          <w:rFonts w:ascii="Gill Sans MT" w:hAnsi="Gill Sans MT"/>
          <w:b/>
          <w:bCs/>
          <w:sz w:val="24"/>
          <w:szCs w:val="24"/>
          <w:lang w:val="fr-BE"/>
        </w:rPr>
      </w:pPr>
    </w:p>
    <w:p w14:paraId="060F799E" w14:textId="77777777" w:rsidR="00F40DB4" w:rsidRDefault="00F40DB4" w:rsidP="003639A6">
      <w:pPr>
        <w:rPr>
          <w:rFonts w:ascii="Gill Sans MT" w:hAnsi="Gill Sans MT"/>
          <w:b/>
          <w:bCs/>
          <w:sz w:val="24"/>
          <w:szCs w:val="24"/>
          <w:lang w:val="fr-BE"/>
        </w:rPr>
      </w:pPr>
    </w:p>
    <w:p w14:paraId="61AC4B01" w14:textId="0842CF18" w:rsidR="003639A6" w:rsidRPr="00995DC6" w:rsidRDefault="003639A6" w:rsidP="003639A6">
      <w:pPr>
        <w:rPr>
          <w:rFonts w:ascii="Gill Sans MT" w:hAnsi="Gill Sans MT"/>
          <w:b/>
          <w:bCs/>
          <w:sz w:val="24"/>
          <w:szCs w:val="24"/>
          <w:lang w:val="fr-BE"/>
        </w:rPr>
      </w:pPr>
      <w:r>
        <w:rPr>
          <w:rFonts w:ascii="Gill Sans MT" w:hAnsi="Gill Sans MT"/>
          <w:b/>
          <w:bCs/>
          <w:sz w:val="24"/>
          <w:szCs w:val="24"/>
          <w:lang w:val="fr-BE"/>
        </w:rPr>
        <w:t>L</w:t>
      </w:r>
      <w:bookmarkStart w:id="0" w:name="_Hlk89683607"/>
      <w:r>
        <w:rPr>
          <w:rFonts w:ascii="Gill Sans MT" w:hAnsi="Gill Sans MT"/>
          <w:b/>
          <w:bCs/>
          <w:sz w:val="24"/>
          <w:szCs w:val="24"/>
          <w:lang w:val="fr-BE"/>
        </w:rPr>
        <w:t xml:space="preserve">ire l'action de Dieu de façon incriminante (comme le serpent) ou de façon </w:t>
      </w:r>
      <w:proofErr w:type="spellStart"/>
      <w:r>
        <w:rPr>
          <w:rFonts w:ascii="Gill Sans MT" w:hAnsi="Gill Sans MT"/>
          <w:b/>
          <w:bCs/>
          <w:sz w:val="24"/>
          <w:szCs w:val="24"/>
          <w:lang w:val="fr-BE"/>
        </w:rPr>
        <w:t>désincriminante</w:t>
      </w:r>
      <w:proofErr w:type="spellEnd"/>
      <w:r>
        <w:rPr>
          <w:rFonts w:ascii="Gill Sans MT" w:hAnsi="Gill Sans MT"/>
          <w:b/>
          <w:bCs/>
          <w:sz w:val="24"/>
          <w:szCs w:val="24"/>
          <w:lang w:val="fr-BE"/>
        </w:rPr>
        <w:t xml:space="preserve"> ?</w:t>
      </w:r>
    </w:p>
    <w:p w14:paraId="4A4449B1" w14:textId="0F9D5D89" w:rsidR="003639A6" w:rsidRDefault="003639A6" w:rsidP="003639A6">
      <w:pPr>
        <w:pStyle w:val="Paragraphedeliste"/>
        <w:ind w:left="851"/>
        <w:rPr>
          <w:rFonts w:ascii="Gill Sans MT" w:hAnsi="Gill Sans MT"/>
          <w:lang w:val="fr-BE"/>
        </w:rPr>
      </w:pPr>
      <w:r w:rsidRPr="003639A6">
        <w:rPr>
          <w:rFonts w:ascii="Gill Sans MT" w:hAnsi="Gill Sans MT"/>
          <w:lang w:val="fr-BE"/>
        </w:rPr>
        <w:t>Lire selon le serpent ?</w:t>
      </w:r>
    </w:p>
    <w:p w14:paraId="2319FE67" w14:textId="77777777" w:rsidR="003639A6" w:rsidRPr="003639A6" w:rsidRDefault="003639A6" w:rsidP="003639A6">
      <w:pPr>
        <w:pStyle w:val="Paragraphedeliste"/>
        <w:ind w:left="851"/>
        <w:rPr>
          <w:rFonts w:ascii="Gill Sans MT" w:hAnsi="Gill Sans MT"/>
          <w:lang w:val="fr-BE"/>
        </w:rPr>
      </w:pPr>
    </w:p>
    <w:p w14:paraId="38CBD794" w14:textId="77777777" w:rsidR="003639A6" w:rsidRPr="003639A6" w:rsidRDefault="003639A6" w:rsidP="003639A6">
      <w:pPr>
        <w:pStyle w:val="Paragraphedeliste"/>
        <w:ind w:left="851"/>
        <w:rPr>
          <w:rFonts w:ascii="Gill Sans MT" w:hAnsi="Gill Sans MT"/>
          <w:lang w:val="fr-BE"/>
        </w:rPr>
      </w:pPr>
      <w:r w:rsidRPr="003639A6">
        <w:rPr>
          <w:rFonts w:ascii="Gill Sans MT" w:hAnsi="Gill Sans MT"/>
          <w:lang w:val="fr-BE"/>
        </w:rPr>
        <w:t>Autrement dit — et c’est la clef de lecture annoncée —, les grands récits de la Genèse (premi</w:t>
      </w:r>
      <w:bookmarkEnd w:id="0"/>
      <w:r w:rsidRPr="003639A6">
        <w:rPr>
          <w:rFonts w:ascii="Gill Sans MT" w:hAnsi="Gill Sans MT"/>
          <w:lang w:val="fr-BE"/>
        </w:rPr>
        <w:t>er livre biblique) proposent toujours cette double lecture possible :</w:t>
      </w:r>
    </w:p>
    <w:p w14:paraId="7F1A1F28" w14:textId="77777777" w:rsidR="003639A6" w:rsidRPr="003639A6" w:rsidRDefault="003639A6" w:rsidP="003639A6">
      <w:pPr>
        <w:pStyle w:val="Paragraphedeliste"/>
        <w:ind w:left="851"/>
        <w:rPr>
          <w:rFonts w:ascii="Gill Sans MT" w:hAnsi="Gill Sans MT"/>
          <w:lang w:val="fr-BE"/>
        </w:rPr>
      </w:pPr>
    </w:p>
    <w:p w14:paraId="282A2BEE" w14:textId="77777777" w:rsidR="003639A6" w:rsidRPr="003639A6" w:rsidRDefault="003639A6" w:rsidP="003639A6">
      <w:pPr>
        <w:pStyle w:val="Paragraphedeliste"/>
        <w:numPr>
          <w:ilvl w:val="0"/>
          <w:numId w:val="3"/>
        </w:numPr>
        <w:rPr>
          <w:rFonts w:ascii="Gill Sans MT" w:hAnsi="Gill Sans MT"/>
          <w:lang w:val="fr-BE"/>
        </w:rPr>
      </w:pPr>
      <w:proofErr w:type="gramStart"/>
      <w:r w:rsidRPr="003639A6">
        <w:rPr>
          <w:rFonts w:ascii="Gill Sans MT" w:hAnsi="Gill Sans MT"/>
          <w:lang w:val="fr-BE"/>
        </w:rPr>
        <w:t>une</w:t>
      </w:r>
      <w:proofErr w:type="gramEnd"/>
      <w:r w:rsidRPr="003639A6">
        <w:rPr>
          <w:rFonts w:ascii="Gill Sans MT" w:hAnsi="Gill Sans MT"/>
          <w:lang w:val="fr-BE"/>
        </w:rPr>
        <w:t xml:space="preserve"> lecture qui incrimine Dieu</w:t>
      </w:r>
    </w:p>
    <w:p w14:paraId="74E4209A" w14:textId="5410B2CC" w:rsidR="003639A6" w:rsidRDefault="003639A6" w:rsidP="003639A6">
      <w:pPr>
        <w:pStyle w:val="Paragraphedeliste"/>
        <w:numPr>
          <w:ilvl w:val="0"/>
          <w:numId w:val="3"/>
        </w:numPr>
        <w:rPr>
          <w:rFonts w:ascii="Gill Sans MT" w:hAnsi="Gill Sans MT"/>
          <w:lang w:val="fr-BE"/>
        </w:rPr>
      </w:pPr>
      <w:proofErr w:type="gramStart"/>
      <w:r w:rsidRPr="003639A6">
        <w:rPr>
          <w:rFonts w:ascii="Gill Sans MT" w:hAnsi="Gill Sans MT"/>
          <w:lang w:val="fr-BE"/>
        </w:rPr>
        <w:t>une</w:t>
      </w:r>
      <w:proofErr w:type="gramEnd"/>
      <w:r w:rsidRPr="003639A6">
        <w:rPr>
          <w:rFonts w:ascii="Gill Sans MT" w:hAnsi="Gill Sans MT"/>
          <w:lang w:val="fr-BE"/>
        </w:rPr>
        <w:t xml:space="preserve"> lecture qui d</w:t>
      </w:r>
      <w:r w:rsidR="00302A22">
        <w:rPr>
          <w:rFonts w:ascii="Gill Sans MT" w:hAnsi="Gill Sans MT"/>
          <w:lang w:val="fr-BE"/>
        </w:rPr>
        <w:t>ésin</w:t>
      </w:r>
      <w:r w:rsidRPr="003639A6">
        <w:rPr>
          <w:rFonts w:ascii="Gill Sans MT" w:hAnsi="Gill Sans MT"/>
          <w:lang w:val="fr-BE"/>
        </w:rPr>
        <w:t>crimine, innocente, décriminalise Dieu</w:t>
      </w:r>
    </w:p>
    <w:p w14:paraId="32F55236" w14:textId="77777777" w:rsidR="003639A6" w:rsidRPr="003639A6" w:rsidRDefault="003639A6" w:rsidP="003639A6">
      <w:pPr>
        <w:pStyle w:val="Paragraphedeliste"/>
        <w:numPr>
          <w:ilvl w:val="0"/>
          <w:numId w:val="3"/>
        </w:numPr>
        <w:rPr>
          <w:rFonts w:ascii="Gill Sans MT" w:hAnsi="Gill Sans MT"/>
          <w:lang w:val="fr-BE"/>
        </w:rPr>
      </w:pPr>
    </w:p>
    <w:p w14:paraId="6EC3974C" w14:textId="77777777" w:rsidR="003639A6" w:rsidRPr="003639A6" w:rsidRDefault="003639A6" w:rsidP="003639A6">
      <w:pPr>
        <w:pStyle w:val="Paragraphedeliste"/>
        <w:ind w:left="851"/>
        <w:rPr>
          <w:rFonts w:ascii="Gill Sans MT" w:hAnsi="Gill Sans MT"/>
          <w:lang w:val="fr-BE"/>
        </w:rPr>
      </w:pPr>
      <w:r w:rsidRPr="003639A6">
        <w:rPr>
          <w:rFonts w:ascii="Gill Sans MT" w:hAnsi="Gill Sans MT"/>
          <w:lang w:val="fr-BE"/>
        </w:rPr>
        <w:t>Vous retrouvez assez clairement cette clef de lecture dans le premier dialogue théologique de la Bible : le dialogue entre la femme et le serpent. N’est-ce pas le sens profond de ce récit qui ouvre l’histoire : une indication sur la manière de lire correctement la suite.</w:t>
      </w:r>
    </w:p>
    <w:p w14:paraId="6090396A" w14:textId="77777777" w:rsidR="003639A6" w:rsidRPr="003639A6" w:rsidRDefault="003639A6" w:rsidP="003639A6">
      <w:pPr>
        <w:pStyle w:val="Paragraphedeliste"/>
        <w:ind w:left="851"/>
        <w:rPr>
          <w:rFonts w:ascii="Gill Sans MT" w:hAnsi="Gill Sans MT"/>
          <w:lang w:val="fr-BE"/>
        </w:rPr>
      </w:pPr>
    </w:p>
    <w:p w14:paraId="17F78CA0" w14:textId="77777777" w:rsidR="003639A6" w:rsidRPr="003639A6" w:rsidRDefault="003639A6" w:rsidP="003639A6">
      <w:pPr>
        <w:pStyle w:val="Paragraphedeliste"/>
        <w:ind w:left="1276"/>
        <w:rPr>
          <w:rFonts w:ascii="Gill Sans MT" w:hAnsi="Gill Sans MT"/>
          <w:i/>
          <w:iCs/>
          <w:lang w:val="fr-BE"/>
        </w:rPr>
      </w:pPr>
      <w:r w:rsidRPr="003639A6">
        <w:rPr>
          <w:rFonts w:ascii="Gill Sans MT" w:hAnsi="Gill Sans MT"/>
          <w:i/>
          <w:iCs/>
          <w:lang w:val="fr-BE"/>
        </w:rPr>
        <w:t>Le serpent : « Alors, Dieu a dit : Vous ne mangerez pas de tous les arbres du jardin ? » (</w:t>
      </w:r>
      <w:proofErr w:type="gramStart"/>
      <w:r w:rsidRPr="003639A6">
        <w:rPr>
          <w:rFonts w:ascii="Gill Sans MT" w:hAnsi="Gill Sans MT"/>
          <w:i/>
          <w:iCs/>
          <w:lang w:val="fr-BE"/>
        </w:rPr>
        <w:t>plus</w:t>
      </w:r>
      <w:proofErr w:type="gramEnd"/>
      <w:r w:rsidRPr="003639A6">
        <w:rPr>
          <w:rFonts w:ascii="Gill Sans MT" w:hAnsi="Gill Sans MT"/>
          <w:i/>
          <w:iCs/>
          <w:lang w:val="fr-BE"/>
        </w:rPr>
        <w:t xml:space="preserve"> tard il dira qu’il se réserve la puissance que le fruit de l’arbre défendu en question offre).</w:t>
      </w:r>
    </w:p>
    <w:p w14:paraId="0EDA85EF" w14:textId="77777777" w:rsidR="003639A6" w:rsidRPr="003639A6" w:rsidRDefault="003639A6" w:rsidP="003639A6">
      <w:pPr>
        <w:pStyle w:val="Paragraphedeliste"/>
        <w:ind w:left="1276"/>
        <w:rPr>
          <w:rFonts w:ascii="Gill Sans MT" w:hAnsi="Gill Sans MT"/>
          <w:i/>
          <w:iCs/>
          <w:lang w:val="fr-BE"/>
        </w:rPr>
      </w:pPr>
    </w:p>
    <w:p w14:paraId="7050D0F4" w14:textId="77777777" w:rsidR="003639A6" w:rsidRPr="003639A6" w:rsidRDefault="003639A6" w:rsidP="003639A6">
      <w:pPr>
        <w:pStyle w:val="Paragraphedeliste"/>
        <w:ind w:left="1276"/>
        <w:rPr>
          <w:rFonts w:ascii="Gill Sans MT" w:hAnsi="Gill Sans MT"/>
          <w:i/>
          <w:iCs/>
          <w:lang w:val="fr-BE"/>
        </w:rPr>
      </w:pPr>
      <w:r w:rsidRPr="003639A6">
        <w:rPr>
          <w:rFonts w:ascii="Gill Sans MT" w:hAnsi="Gill Sans MT"/>
          <w:i/>
          <w:iCs/>
          <w:lang w:val="fr-BE"/>
        </w:rPr>
        <w:t>Ève : Nous pouvons manger du fruit de tous les arbres. (</w:t>
      </w:r>
      <w:proofErr w:type="gramStart"/>
      <w:r w:rsidRPr="003639A6">
        <w:rPr>
          <w:rFonts w:ascii="Gill Sans MT" w:hAnsi="Gill Sans MT"/>
          <w:i/>
          <w:iCs/>
          <w:lang w:val="fr-BE"/>
        </w:rPr>
        <w:t>elle</w:t>
      </w:r>
      <w:proofErr w:type="gramEnd"/>
      <w:r w:rsidRPr="003639A6">
        <w:rPr>
          <w:rFonts w:ascii="Gill Sans MT" w:hAnsi="Gill Sans MT"/>
          <w:i/>
          <w:iCs/>
          <w:lang w:val="fr-BE"/>
        </w:rPr>
        <w:t xml:space="preserve"> ajoute ensuite que Dieu a dit, mais dans un second temps, de ne pas manger du fruit de l’arbre sous peine de mourir)</w:t>
      </w:r>
    </w:p>
    <w:p w14:paraId="676D0425" w14:textId="77777777" w:rsidR="003639A6" w:rsidRPr="003639A6" w:rsidRDefault="003639A6" w:rsidP="003639A6">
      <w:pPr>
        <w:pStyle w:val="Paragraphedeliste"/>
        <w:ind w:left="851"/>
        <w:rPr>
          <w:rFonts w:ascii="Gill Sans MT" w:hAnsi="Gill Sans MT"/>
          <w:lang w:val="fr-BE"/>
        </w:rPr>
      </w:pPr>
    </w:p>
    <w:p w14:paraId="5C44E1AC" w14:textId="17EEA03D" w:rsidR="003639A6" w:rsidRPr="003639A6" w:rsidRDefault="003639A6" w:rsidP="003639A6">
      <w:pPr>
        <w:pStyle w:val="Paragraphedeliste"/>
        <w:ind w:left="851"/>
        <w:rPr>
          <w:rFonts w:ascii="Gill Sans MT" w:hAnsi="Gill Sans MT"/>
          <w:lang w:val="fr-BE"/>
        </w:rPr>
      </w:pPr>
      <w:r w:rsidRPr="003639A6">
        <w:rPr>
          <w:rFonts w:ascii="Gill Sans MT" w:hAnsi="Gill Sans MT"/>
          <w:lang w:val="fr-BE"/>
        </w:rPr>
        <w:t xml:space="preserve">Le serpent incrimine Dieu. Il fait croire à Ève que Dieu est un dieu pervers, jaloux de sa puissance, un dieu du non, de l’interdit. Ève </w:t>
      </w:r>
      <w:r w:rsidR="00302A22">
        <w:rPr>
          <w:rFonts w:ascii="Gill Sans MT" w:hAnsi="Gill Sans MT"/>
          <w:lang w:val="fr-BE"/>
        </w:rPr>
        <w:t>désincrimine</w:t>
      </w:r>
      <w:r w:rsidRPr="003639A6">
        <w:rPr>
          <w:rFonts w:ascii="Gill Sans MT" w:hAnsi="Gill Sans MT"/>
          <w:lang w:val="fr-BE"/>
        </w:rPr>
        <w:t xml:space="preserve"> Dieu en corrigeant l’ordre des choses : Dieu offre tout puis « interdit » ou « recommande » ou « signale » qu’une chose néanmoins doit être évitée : manger de l’arbre de la connaissance (pas théorique, mais expérimentale) du « bien et du mal », « du bonheur et du malheur », du « bon et du mauvais ». Dieu, pour elle, est d’abord Dieu du don, Dieu du oui, Dieu généreux qui se soucie du bien de l’homme.</w:t>
      </w:r>
    </w:p>
    <w:p w14:paraId="59926258" w14:textId="77777777" w:rsidR="003639A6" w:rsidRPr="003639A6" w:rsidRDefault="003639A6" w:rsidP="003639A6">
      <w:pPr>
        <w:pStyle w:val="Paragraphedeliste"/>
        <w:ind w:left="851"/>
        <w:rPr>
          <w:rFonts w:ascii="Gill Sans MT" w:hAnsi="Gill Sans MT"/>
          <w:lang w:val="fr-BE"/>
        </w:rPr>
      </w:pPr>
    </w:p>
    <w:p w14:paraId="5FD3A228" w14:textId="77777777" w:rsidR="003639A6" w:rsidRPr="003639A6" w:rsidRDefault="003639A6" w:rsidP="003639A6">
      <w:pPr>
        <w:pStyle w:val="Paragraphedeliste"/>
        <w:ind w:left="851"/>
        <w:rPr>
          <w:rFonts w:ascii="Gill Sans MT" w:hAnsi="Gill Sans MT"/>
          <w:lang w:val="fr-BE"/>
        </w:rPr>
      </w:pPr>
      <w:r w:rsidRPr="003639A6">
        <w:rPr>
          <w:rFonts w:ascii="Gill Sans MT" w:hAnsi="Gill Sans MT"/>
          <w:lang w:val="fr-BE"/>
        </w:rPr>
        <w:t>La différence est subtile, mais c’est tout différent. Puis le serpent enfoncera le clou de la calomnie : Dieu, d’après lui, se réserverait la connaissance, craindrait que l’homme devienne son égal. Vraiment ? Ce n’est pas ce que dit un Évêque, saint Irénée de Lyon, au 2e siècle : Dieu s’est fait homme pour que l’homme soit fait Dieu.</w:t>
      </w:r>
    </w:p>
    <w:p w14:paraId="5500D0B7" w14:textId="77777777" w:rsidR="003639A6" w:rsidRPr="003639A6" w:rsidRDefault="003639A6" w:rsidP="003639A6">
      <w:pPr>
        <w:pStyle w:val="Paragraphedeliste"/>
        <w:ind w:left="851"/>
        <w:rPr>
          <w:rFonts w:ascii="Gill Sans MT" w:hAnsi="Gill Sans MT"/>
          <w:lang w:val="fr-BE"/>
        </w:rPr>
      </w:pPr>
    </w:p>
    <w:p w14:paraId="1B53E3CF" w14:textId="4C58B8DC" w:rsidR="003639A6" w:rsidRPr="003639A6" w:rsidRDefault="003639A6" w:rsidP="003639A6">
      <w:pPr>
        <w:pStyle w:val="Paragraphedeliste"/>
        <w:ind w:left="851"/>
        <w:rPr>
          <w:rFonts w:ascii="Gill Sans MT" w:hAnsi="Gill Sans MT"/>
          <w:lang w:val="fr-BE"/>
        </w:rPr>
      </w:pPr>
      <w:r w:rsidRPr="003639A6">
        <w:rPr>
          <w:rFonts w:ascii="Gill Sans MT" w:hAnsi="Gill Sans MT"/>
          <w:lang w:val="fr-BE"/>
        </w:rPr>
        <w:t xml:space="preserve">Revenons à Caïn. Le serpent nous suggérera que quand même, ce dieu, il chasse Caïn, il le vire, et que ce n’est pas très paternel (lecture incriminante). Et en effet, Il le « chasse du sol fertile qui a ouvert la bouche pour recevoir le sang de son </w:t>
      </w:r>
      <w:proofErr w:type="gramStart"/>
      <w:r w:rsidRPr="003639A6">
        <w:rPr>
          <w:rFonts w:ascii="Gill Sans MT" w:hAnsi="Gill Sans MT"/>
          <w:lang w:val="fr-BE"/>
        </w:rPr>
        <w:t>frère«</w:t>
      </w:r>
      <w:proofErr w:type="gramEnd"/>
      <w:r w:rsidRPr="003639A6">
        <w:rPr>
          <w:rFonts w:ascii="Gill Sans MT" w:hAnsi="Gill Sans MT"/>
          <w:lang w:val="fr-BE"/>
        </w:rPr>
        <w:t xml:space="preserve"> . Mais vous, si votre fils tuait son frère, vous ne changeriez pas de maison ? vous ne préféreriez pas que le meurtrier </w:t>
      </w:r>
      <w:proofErr w:type="gramStart"/>
      <w:r w:rsidRPr="003639A6">
        <w:rPr>
          <w:rFonts w:ascii="Gill Sans MT" w:hAnsi="Gill Sans MT"/>
          <w:lang w:val="fr-BE"/>
        </w:rPr>
        <w:t>qu’est</w:t>
      </w:r>
      <w:proofErr w:type="gramEnd"/>
      <w:r w:rsidRPr="003639A6">
        <w:rPr>
          <w:rFonts w:ascii="Gill Sans MT" w:hAnsi="Gill Sans MT"/>
          <w:lang w:val="fr-BE"/>
        </w:rPr>
        <w:t xml:space="preserve"> devenu votre enfant puisse vivre ailleurs que dans un lieu où tout lui rappelle son crime (lecture </w:t>
      </w:r>
      <w:proofErr w:type="spellStart"/>
      <w:r w:rsidR="00302A22">
        <w:rPr>
          <w:rFonts w:ascii="Gill Sans MT" w:hAnsi="Gill Sans MT"/>
          <w:lang w:val="fr-BE"/>
        </w:rPr>
        <w:t>désincriminante</w:t>
      </w:r>
      <w:proofErr w:type="spellEnd"/>
      <w:r w:rsidRPr="003639A6">
        <w:rPr>
          <w:rFonts w:ascii="Gill Sans MT" w:hAnsi="Gill Sans MT"/>
          <w:lang w:val="fr-BE"/>
        </w:rPr>
        <w:t xml:space="preserve">) ? </w:t>
      </w:r>
    </w:p>
    <w:p w14:paraId="7C57422E" w14:textId="77777777" w:rsidR="003639A6" w:rsidRPr="003639A6" w:rsidRDefault="003639A6" w:rsidP="003639A6">
      <w:pPr>
        <w:pStyle w:val="Paragraphedeliste"/>
        <w:ind w:left="851"/>
        <w:rPr>
          <w:rFonts w:ascii="Gill Sans MT" w:hAnsi="Gill Sans MT"/>
          <w:lang w:val="fr-BE"/>
        </w:rPr>
      </w:pPr>
    </w:p>
    <w:p w14:paraId="3A92D194" w14:textId="77777777" w:rsidR="003639A6" w:rsidRPr="003639A6" w:rsidRDefault="003639A6" w:rsidP="003639A6">
      <w:pPr>
        <w:pStyle w:val="Paragraphedeliste"/>
        <w:ind w:left="851"/>
        <w:rPr>
          <w:rFonts w:ascii="Gill Sans MT" w:hAnsi="Gill Sans MT"/>
          <w:lang w:val="fr-BE"/>
        </w:rPr>
      </w:pPr>
      <w:r w:rsidRPr="003639A6">
        <w:rPr>
          <w:rFonts w:ascii="Gill Sans MT" w:hAnsi="Gill Sans MT"/>
          <w:lang w:val="fr-BE"/>
        </w:rPr>
        <w:t xml:space="preserve">En outre, après que Caïn Lui a dit que le premier venu le tuera, Dieu au contraire le protège en plaçant sur lui un signe dissuasif. Il lui permet donc de se « reconstruire » comme on dirait aujourd’hui : Caïn « s’unira à sa femme, elle deviendra enceinte et mettra au monde </w:t>
      </w:r>
      <w:proofErr w:type="spellStart"/>
      <w:r w:rsidRPr="003639A6">
        <w:rPr>
          <w:rFonts w:ascii="Gill Sans MT" w:hAnsi="Gill Sans MT"/>
          <w:lang w:val="fr-BE"/>
        </w:rPr>
        <w:t>Hénok</w:t>
      </w:r>
      <w:proofErr w:type="spellEnd"/>
      <w:r w:rsidRPr="003639A6">
        <w:rPr>
          <w:rFonts w:ascii="Gill Sans MT" w:hAnsi="Gill Sans MT"/>
          <w:lang w:val="fr-BE"/>
        </w:rPr>
        <w:t xml:space="preserve">. Il construira une ville et l’appellera du nom de son fils : </w:t>
      </w:r>
      <w:proofErr w:type="spellStart"/>
      <w:proofErr w:type="gramStart"/>
      <w:r w:rsidRPr="003639A6">
        <w:rPr>
          <w:rFonts w:ascii="Gill Sans MT" w:hAnsi="Gill Sans MT"/>
          <w:lang w:val="fr-BE"/>
        </w:rPr>
        <w:t>Hénok</w:t>
      </w:r>
      <w:proofErr w:type="spellEnd"/>
      <w:r w:rsidRPr="003639A6">
        <w:rPr>
          <w:rFonts w:ascii="Gill Sans MT" w:hAnsi="Gill Sans MT"/>
          <w:lang w:val="fr-BE"/>
        </w:rPr>
        <w:t>.  »</w:t>
      </w:r>
      <w:proofErr w:type="gramEnd"/>
      <w:r w:rsidRPr="003639A6">
        <w:rPr>
          <w:rFonts w:ascii="Gill Sans MT" w:hAnsi="Gill Sans MT"/>
          <w:lang w:val="fr-BE"/>
        </w:rPr>
        <w:t xml:space="preserve"> (Livre de la Genèse 4, 17). Caïn ne sera plus un homme des champs, mais un constructeur de ville.</w:t>
      </w:r>
    </w:p>
    <w:p w14:paraId="2D7EDFC7" w14:textId="77777777" w:rsidR="003639A6" w:rsidRPr="003639A6" w:rsidRDefault="003639A6" w:rsidP="003639A6">
      <w:pPr>
        <w:pStyle w:val="Paragraphedeliste"/>
        <w:ind w:left="851"/>
        <w:rPr>
          <w:rFonts w:ascii="Gill Sans MT" w:hAnsi="Gill Sans MT"/>
          <w:lang w:val="fr-BE"/>
        </w:rPr>
      </w:pPr>
    </w:p>
    <w:p w14:paraId="775B93EE" w14:textId="2DE371A9" w:rsidR="003639A6" w:rsidRPr="003639A6" w:rsidRDefault="003639A6" w:rsidP="003639A6">
      <w:pPr>
        <w:pStyle w:val="Paragraphedeliste"/>
        <w:ind w:left="851"/>
        <w:rPr>
          <w:rFonts w:ascii="Gill Sans MT" w:hAnsi="Gill Sans MT"/>
          <w:lang w:val="fr-BE"/>
        </w:rPr>
      </w:pPr>
      <w:r w:rsidRPr="003639A6">
        <w:rPr>
          <w:rFonts w:ascii="Gill Sans MT" w:hAnsi="Gill Sans MT"/>
          <w:lang w:val="fr-BE"/>
        </w:rPr>
        <w:t xml:space="preserve">Cet exercice de </w:t>
      </w:r>
      <w:proofErr w:type="spellStart"/>
      <w:r w:rsidR="00302A22">
        <w:rPr>
          <w:rFonts w:ascii="Gill Sans MT" w:hAnsi="Gill Sans MT"/>
          <w:lang w:val="fr-BE"/>
        </w:rPr>
        <w:t>désincrimination</w:t>
      </w:r>
      <w:proofErr w:type="spellEnd"/>
      <w:r w:rsidRPr="003639A6">
        <w:rPr>
          <w:rFonts w:ascii="Gill Sans MT" w:hAnsi="Gill Sans MT"/>
          <w:lang w:val="fr-BE"/>
        </w:rPr>
        <w:t xml:space="preserve"> de Dieu nous pouvons nous y essayer sur tous ces immenses textes de la Bible.</w:t>
      </w:r>
    </w:p>
    <w:p w14:paraId="0F470BF9" w14:textId="77777777" w:rsidR="003639A6" w:rsidRPr="003639A6" w:rsidRDefault="003639A6" w:rsidP="003639A6">
      <w:pPr>
        <w:pStyle w:val="Paragraphedeliste"/>
        <w:ind w:left="851"/>
        <w:rPr>
          <w:rFonts w:ascii="Gill Sans MT" w:hAnsi="Gill Sans MT"/>
          <w:lang w:val="fr-BE"/>
        </w:rPr>
      </w:pPr>
    </w:p>
    <w:p w14:paraId="33A30256" w14:textId="77777777" w:rsidR="003639A6" w:rsidRPr="003639A6" w:rsidRDefault="003639A6" w:rsidP="003639A6">
      <w:pPr>
        <w:pStyle w:val="Paragraphedeliste"/>
        <w:ind w:left="851"/>
        <w:rPr>
          <w:rFonts w:ascii="Gill Sans MT" w:hAnsi="Gill Sans MT"/>
          <w:lang w:val="fr-BE"/>
        </w:rPr>
      </w:pPr>
      <w:r w:rsidRPr="003639A6">
        <w:rPr>
          <w:rFonts w:ascii="Gill Sans MT" w:hAnsi="Gill Sans MT"/>
          <w:lang w:val="fr-BE"/>
        </w:rPr>
        <w:t>Exercice difficile ? peut-être plus difficile en effet que la lecture incriminante qui « cherche des poux. » Souvent notre premier réflexe…</w:t>
      </w:r>
    </w:p>
    <w:p w14:paraId="43B4EA4A" w14:textId="0E8CE4B7" w:rsidR="002E069E" w:rsidRDefault="002E069E" w:rsidP="003639A6">
      <w:pPr>
        <w:pStyle w:val="Paragraphedeliste"/>
        <w:ind w:left="851"/>
        <w:rPr>
          <w:rFonts w:ascii="Gill Sans MT" w:hAnsi="Gill Sans MT"/>
          <w:lang w:val="fr-BE"/>
        </w:rPr>
      </w:pPr>
    </w:p>
    <w:p w14:paraId="5DE75E8D" w14:textId="59A7DEA2" w:rsidR="002E069E" w:rsidRPr="00995DC6" w:rsidRDefault="002E069E" w:rsidP="002E069E">
      <w:pPr>
        <w:rPr>
          <w:rFonts w:ascii="Gill Sans MT" w:hAnsi="Gill Sans MT"/>
          <w:b/>
          <w:bCs/>
          <w:sz w:val="24"/>
          <w:szCs w:val="24"/>
          <w:lang w:val="fr-BE"/>
        </w:rPr>
      </w:pPr>
      <w:r w:rsidRPr="002E069E">
        <w:rPr>
          <w:rFonts w:ascii="Gill Sans MT" w:hAnsi="Gill Sans MT"/>
          <w:b/>
          <w:bCs/>
          <w:sz w:val="24"/>
          <w:szCs w:val="24"/>
          <w:lang w:val="fr-BE"/>
        </w:rPr>
        <w:t>La religion est-elle une illusion ? les philosophes du soupçon</w:t>
      </w:r>
      <w:r>
        <w:rPr>
          <w:rFonts w:ascii="Gill Sans MT" w:hAnsi="Gill Sans MT"/>
          <w:b/>
          <w:bCs/>
          <w:sz w:val="24"/>
          <w:szCs w:val="24"/>
          <w:lang w:val="fr-BE"/>
        </w:rPr>
        <w:t>...</w:t>
      </w:r>
    </w:p>
    <w:p w14:paraId="3C1F43A9" w14:textId="364E4F85" w:rsidR="002E069E" w:rsidRPr="002E069E" w:rsidRDefault="002E069E" w:rsidP="002C4304">
      <w:pPr>
        <w:pStyle w:val="Paragraphedeliste"/>
        <w:ind w:left="284"/>
        <w:rPr>
          <w:rFonts w:ascii="Gill Sans MT" w:hAnsi="Gill Sans MT"/>
          <w:b/>
          <w:bCs/>
          <w:lang w:val="fr-BE"/>
        </w:rPr>
      </w:pPr>
      <w:r w:rsidRPr="002E069E">
        <w:rPr>
          <w:rFonts w:ascii="Gill Sans MT" w:hAnsi="Gill Sans MT"/>
          <w:b/>
          <w:bCs/>
          <w:lang w:val="fr-BE"/>
        </w:rPr>
        <w:t>1. Freud (1856-1939)</w:t>
      </w:r>
    </w:p>
    <w:p w14:paraId="754D6F2A" w14:textId="77777777" w:rsidR="002E069E" w:rsidRPr="002E069E" w:rsidRDefault="002E069E" w:rsidP="002E069E">
      <w:pPr>
        <w:pStyle w:val="Paragraphedeliste"/>
        <w:ind w:left="851"/>
        <w:rPr>
          <w:rFonts w:ascii="Gill Sans MT" w:hAnsi="Gill Sans MT"/>
          <w:lang w:val="fr-BE"/>
        </w:rPr>
      </w:pPr>
    </w:p>
    <w:p w14:paraId="09DABD83" w14:textId="77777777" w:rsidR="00A024AA" w:rsidRDefault="002E069E" w:rsidP="00A024AA">
      <w:pPr>
        <w:pStyle w:val="Paragraphedeliste"/>
        <w:ind w:left="851"/>
        <w:rPr>
          <w:rFonts w:ascii="Gill Sans MT" w:hAnsi="Gill Sans MT"/>
          <w:lang w:val="fr-BE"/>
        </w:rPr>
      </w:pPr>
      <w:r w:rsidRPr="002E069E">
        <w:rPr>
          <w:rFonts w:ascii="Gill Sans MT" w:hAnsi="Gill Sans MT"/>
          <w:lang w:val="fr-BE"/>
        </w:rPr>
        <w:t xml:space="preserve">Sigmund Freud, inventeur de la psychanalyse, publiera également un livre à la fin de sa vie : L’Avenir d’une Illusion où il défend notamment, contre l’illusion religieuse, la véracité scientifique </w:t>
      </w:r>
    </w:p>
    <w:p w14:paraId="390D76A3" w14:textId="77777777" w:rsidR="00A024AA" w:rsidRDefault="00A024AA" w:rsidP="00A024AA">
      <w:pPr>
        <w:pStyle w:val="Paragraphedeliste"/>
        <w:ind w:left="1418"/>
        <w:rPr>
          <w:rFonts w:ascii="Gill Sans MT" w:hAnsi="Gill Sans MT"/>
          <w:lang w:val="fr-BE"/>
        </w:rPr>
      </w:pPr>
    </w:p>
    <w:p w14:paraId="4E2EED10" w14:textId="0C7A8AC6" w:rsidR="002E069E" w:rsidRDefault="00A024AA" w:rsidP="00A024AA">
      <w:pPr>
        <w:pStyle w:val="Paragraphedeliste"/>
        <w:ind w:left="1418"/>
        <w:rPr>
          <w:rFonts w:ascii="Gill Sans MT" w:hAnsi="Gill Sans MT"/>
          <w:lang w:val="fr-BE"/>
        </w:rPr>
      </w:pPr>
      <w:r>
        <w:rPr>
          <w:rFonts w:ascii="Gill Sans MT" w:hAnsi="Gill Sans MT"/>
          <w:lang w:val="fr-BE"/>
        </w:rPr>
        <w:t xml:space="preserve"> « </w:t>
      </w:r>
      <w:r w:rsidRPr="00A024AA">
        <w:rPr>
          <w:rFonts w:ascii="Gill Sans MT" w:hAnsi="Gill Sans MT"/>
          <w:i/>
          <w:iCs/>
          <w:lang w:val="fr-BE"/>
        </w:rPr>
        <w:t xml:space="preserve">Nous avons entendu l’aveu que la religion n’a plus sur les hommes la même influence que jadis (il s’agit ici de la culture </w:t>
      </w:r>
      <w:proofErr w:type="spellStart"/>
      <w:r w:rsidRPr="00A024AA">
        <w:rPr>
          <w:rFonts w:ascii="Gill Sans MT" w:hAnsi="Gill Sans MT"/>
          <w:i/>
          <w:iCs/>
          <w:lang w:val="fr-BE"/>
        </w:rPr>
        <w:t>eurochrétienne</w:t>
      </w:r>
      <w:proofErr w:type="spellEnd"/>
      <w:r w:rsidRPr="00A024AA">
        <w:rPr>
          <w:rFonts w:ascii="Gill Sans MT" w:hAnsi="Gill Sans MT"/>
          <w:i/>
          <w:iCs/>
          <w:lang w:val="fr-BE"/>
        </w:rPr>
        <w:t xml:space="preserve">). </w:t>
      </w:r>
      <w:proofErr w:type="gramStart"/>
      <w:r w:rsidRPr="00A024AA">
        <w:rPr>
          <w:rFonts w:ascii="Gill Sans MT" w:hAnsi="Gill Sans MT"/>
          <w:i/>
          <w:iCs/>
          <w:lang w:val="fr-BE"/>
        </w:rPr>
        <w:t>(...)  Reconnaissons</w:t>
      </w:r>
      <w:proofErr w:type="gramEnd"/>
      <w:r w:rsidRPr="00A024AA">
        <w:rPr>
          <w:rFonts w:ascii="Gill Sans MT" w:hAnsi="Gill Sans MT"/>
          <w:i/>
          <w:iCs/>
          <w:lang w:val="fr-BE"/>
        </w:rPr>
        <w:t xml:space="preserve"> que la raison de cette transformation est le renforcement de l’esprit scientifique dans les couches supérieures de la société humaine.</w:t>
      </w:r>
      <w:r>
        <w:rPr>
          <w:rFonts w:ascii="Gill Sans MT" w:hAnsi="Gill Sans MT"/>
          <w:lang w:val="fr-BE"/>
        </w:rPr>
        <w:t xml:space="preserve"> »</w:t>
      </w:r>
    </w:p>
    <w:p w14:paraId="6ECFD5E9" w14:textId="7F821B21" w:rsidR="002E069E" w:rsidRDefault="002E069E" w:rsidP="002E069E">
      <w:pPr>
        <w:pStyle w:val="Paragraphedeliste"/>
        <w:ind w:left="851"/>
        <w:rPr>
          <w:rFonts w:ascii="Gill Sans MT" w:hAnsi="Gill Sans MT"/>
          <w:lang w:val="fr-BE"/>
        </w:rPr>
      </w:pPr>
    </w:p>
    <w:p w14:paraId="3D57C41D" w14:textId="42BE958C" w:rsidR="00624195" w:rsidRDefault="00624195" w:rsidP="00624195">
      <w:pPr>
        <w:pStyle w:val="Paragraphedeliste"/>
        <w:ind w:left="851"/>
        <w:rPr>
          <w:rFonts w:ascii="Gill Sans MT" w:hAnsi="Gill Sans MT"/>
          <w:lang w:val="fr-BE"/>
        </w:rPr>
      </w:pPr>
      <w:r>
        <w:rPr>
          <w:rFonts w:ascii="Gill Sans MT" w:hAnsi="Gill Sans MT"/>
          <w:lang w:val="fr-BE"/>
        </w:rPr>
        <w:t xml:space="preserve">Freud est un </w:t>
      </w:r>
      <w:r w:rsidRPr="00624195">
        <w:rPr>
          <w:rFonts w:ascii="Gill Sans MT" w:hAnsi="Gill Sans MT"/>
          <w:i/>
          <w:iCs/>
          <w:lang w:val="fr-BE"/>
        </w:rPr>
        <w:t>scientiste</w:t>
      </w:r>
      <w:r>
        <w:rPr>
          <w:rFonts w:ascii="Gill Sans MT" w:hAnsi="Gill Sans MT"/>
          <w:lang w:val="fr-BE"/>
        </w:rPr>
        <w:t xml:space="preserve"> : </w:t>
      </w:r>
      <w:r w:rsidRPr="00624195">
        <w:rPr>
          <w:rFonts w:ascii="Gill Sans MT" w:hAnsi="Gill Sans MT"/>
          <w:lang w:val="fr-BE"/>
        </w:rPr>
        <w:t>Le scientisme est une forme de matérialisme (affirmation selon laquelle n’existe que la matière) apparue au 19ème siècle pendant l’essor des sciences.</w:t>
      </w:r>
      <w:r>
        <w:rPr>
          <w:rFonts w:ascii="Gill Sans MT" w:hAnsi="Gill Sans MT"/>
          <w:lang w:val="fr-BE"/>
        </w:rPr>
        <w:t xml:space="preserve"> </w:t>
      </w:r>
      <w:r w:rsidRPr="00624195">
        <w:rPr>
          <w:rFonts w:ascii="Gill Sans MT" w:hAnsi="Gill Sans MT"/>
          <w:lang w:val="fr-BE"/>
        </w:rPr>
        <w:t>Le scientiste considère que la science seule peut dire la vérité au sujet du réel. Les scientistes les plus extrêmes sont convaincus qu’un jour la science aura tout expliqué de ce réel.</w:t>
      </w:r>
    </w:p>
    <w:p w14:paraId="2214696C" w14:textId="77777777" w:rsidR="00624195" w:rsidRDefault="00624195" w:rsidP="00624195">
      <w:pPr>
        <w:pStyle w:val="Paragraphedeliste"/>
        <w:ind w:left="851"/>
        <w:rPr>
          <w:rFonts w:ascii="Gill Sans MT" w:hAnsi="Gill Sans MT"/>
          <w:lang w:val="fr-BE"/>
        </w:rPr>
      </w:pPr>
    </w:p>
    <w:p w14:paraId="421EC66F" w14:textId="247C02AA" w:rsidR="00A024AA" w:rsidRDefault="00A024AA" w:rsidP="002E069E">
      <w:pPr>
        <w:pStyle w:val="Paragraphedeliste"/>
        <w:ind w:left="851"/>
        <w:rPr>
          <w:rFonts w:ascii="Gill Sans MT" w:hAnsi="Gill Sans MT"/>
          <w:lang w:val="fr-BE"/>
        </w:rPr>
      </w:pPr>
      <w:r>
        <w:rPr>
          <w:rFonts w:ascii="Gill Sans MT" w:hAnsi="Gill Sans MT"/>
          <w:lang w:val="fr-BE"/>
        </w:rPr>
        <w:t>De plus, p</w:t>
      </w:r>
      <w:r w:rsidRPr="00A024AA">
        <w:rPr>
          <w:rFonts w:ascii="Gill Sans MT" w:hAnsi="Gill Sans MT"/>
          <w:lang w:val="fr-BE"/>
        </w:rPr>
        <w:t>our lui, l’adhésion à une religion s’explique par une recherche illusoire de consolation pour apaiser notre angoisse, notre détresse :</w:t>
      </w:r>
    </w:p>
    <w:p w14:paraId="447EEF53" w14:textId="77777777" w:rsidR="00624195" w:rsidRDefault="00624195" w:rsidP="002E069E">
      <w:pPr>
        <w:pStyle w:val="Paragraphedeliste"/>
        <w:ind w:left="851"/>
        <w:rPr>
          <w:rFonts w:ascii="Gill Sans MT" w:hAnsi="Gill Sans MT"/>
          <w:lang w:val="fr-BE"/>
        </w:rPr>
      </w:pPr>
    </w:p>
    <w:p w14:paraId="4927F537" w14:textId="0B1D162A" w:rsidR="00A024AA" w:rsidRDefault="00A024AA" w:rsidP="00A024AA">
      <w:pPr>
        <w:pStyle w:val="Paragraphedeliste"/>
        <w:ind w:left="1560"/>
        <w:rPr>
          <w:rFonts w:ascii="Gill Sans MT" w:hAnsi="Gill Sans MT"/>
          <w:lang w:val="fr-BE"/>
        </w:rPr>
      </w:pPr>
      <w:r>
        <w:rPr>
          <w:rFonts w:ascii="Gill Sans MT" w:hAnsi="Gill Sans MT"/>
          <w:lang w:val="fr-BE"/>
        </w:rPr>
        <w:t xml:space="preserve"> « </w:t>
      </w:r>
      <w:r w:rsidRPr="002C4304">
        <w:rPr>
          <w:rFonts w:ascii="Gill Sans MT" w:hAnsi="Gill Sans MT"/>
          <w:i/>
          <w:iCs/>
          <w:lang w:val="fr-BE"/>
        </w:rPr>
        <w:t xml:space="preserve">Nous savons déjà que c’est l’effrayante impression de désarroi chez l’enfant qui a suscité le désir de protection – protection par l’amour – qu’a comblé le père, et que c’est la notion de la persistance de ce désarroi tout au long de la vie qui a fait se raccrocher à l’existence d’un Père – mais désormais plus puissant. Du fait de l’action bienveillante de la providence divine, l’angoisse devant les dangers de la vie est apaisée, l’instauration d’un ordre éthique du monde assure que s’accomplisse l’exigence de justice restée si souvent inaccomplie au sein de la civilisation humaine, le prolongement de l’existence humaine par une vie future fournit le cadre spatial et temporel dans lequel sont censés avoir lieu ces accomplissements de désirs. </w:t>
      </w:r>
      <w:r>
        <w:rPr>
          <w:rFonts w:ascii="Gill Sans MT" w:hAnsi="Gill Sans MT"/>
          <w:lang w:val="fr-BE"/>
        </w:rPr>
        <w:t>»</w:t>
      </w:r>
    </w:p>
    <w:p w14:paraId="75E7F4CA" w14:textId="5EA6D7AD" w:rsidR="002C4304" w:rsidRDefault="002C4304" w:rsidP="00A024AA">
      <w:pPr>
        <w:pStyle w:val="Paragraphedeliste"/>
        <w:ind w:left="1560"/>
        <w:rPr>
          <w:rFonts w:ascii="Gill Sans MT" w:hAnsi="Gill Sans MT"/>
          <w:lang w:val="fr-BE"/>
        </w:rPr>
      </w:pPr>
    </w:p>
    <w:p w14:paraId="41ACF013" w14:textId="14385B1E" w:rsidR="002C4304" w:rsidRPr="002C4304" w:rsidRDefault="002C4304" w:rsidP="002C4304">
      <w:pPr>
        <w:pStyle w:val="Paragraphedeliste"/>
        <w:ind w:left="426"/>
        <w:rPr>
          <w:rFonts w:ascii="Gill Sans MT" w:hAnsi="Gill Sans MT"/>
          <w:b/>
          <w:bCs/>
          <w:lang w:val="fr-BE"/>
        </w:rPr>
      </w:pPr>
      <w:r w:rsidRPr="002C4304">
        <w:rPr>
          <w:rFonts w:ascii="Gill Sans MT" w:hAnsi="Gill Sans MT"/>
          <w:b/>
          <w:bCs/>
          <w:lang w:val="fr-BE"/>
        </w:rPr>
        <w:t>II Feuerbach (1804-1872</w:t>
      </w:r>
    </w:p>
    <w:p w14:paraId="510C5C0C" w14:textId="62342381" w:rsidR="002C4304" w:rsidRDefault="002C4304" w:rsidP="002C4304">
      <w:pPr>
        <w:pStyle w:val="Paragraphedeliste"/>
        <w:ind w:left="284"/>
        <w:rPr>
          <w:rFonts w:ascii="Gill Sans MT" w:hAnsi="Gill Sans MT"/>
          <w:lang w:val="fr-BE"/>
        </w:rPr>
      </w:pPr>
    </w:p>
    <w:p w14:paraId="05430254" w14:textId="0CCA7F1B" w:rsidR="002C4304" w:rsidRDefault="002C4304" w:rsidP="002C4304">
      <w:pPr>
        <w:pStyle w:val="Paragraphedeliste"/>
        <w:ind w:left="993"/>
        <w:rPr>
          <w:rFonts w:ascii="Gill Sans MT" w:hAnsi="Gill Sans MT"/>
          <w:lang w:val="fr-BE"/>
        </w:rPr>
      </w:pPr>
      <w:r w:rsidRPr="002C4304">
        <w:rPr>
          <w:rFonts w:ascii="Gill Sans MT" w:hAnsi="Gill Sans MT"/>
          <w:lang w:val="fr-BE"/>
        </w:rPr>
        <w:t xml:space="preserve">Dieu, écrit-il dans </w:t>
      </w:r>
      <w:r w:rsidRPr="002C4304">
        <w:rPr>
          <w:rFonts w:ascii="Gill Sans MT" w:hAnsi="Gill Sans MT"/>
          <w:i/>
          <w:iCs/>
          <w:lang w:val="fr-BE"/>
        </w:rPr>
        <w:t>L’essence du christianisme</w:t>
      </w:r>
      <w:r w:rsidRPr="002C4304">
        <w:rPr>
          <w:rFonts w:ascii="Gill Sans MT" w:hAnsi="Gill Sans MT"/>
          <w:lang w:val="fr-BE"/>
        </w:rPr>
        <w:t xml:space="preserve"> (livre publié en 1841), n’est qu’une idée, une illusion, une projection que l’être humain fait de lui-même en imaginant un être humain parfait qu’il dote de toutes les qualités idéales que l’humanité pourrait avoir si elle prenait soin de les développer.</w:t>
      </w:r>
    </w:p>
    <w:p w14:paraId="4F7AE881" w14:textId="39367175" w:rsidR="002C4304" w:rsidRDefault="002C4304" w:rsidP="002C4304">
      <w:pPr>
        <w:pStyle w:val="Paragraphedeliste"/>
        <w:ind w:left="993"/>
        <w:rPr>
          <w:rFonts w:ascii="Gill Sans MT" w:hAnsi="Gill Sans MT"/>
          <w:lang w:val="fr-BE"/>
        </w:rPr>
      </w:pPr>
    </w:p>
    <w:p w14:paraId="29EFFA50" w14:textId="77777777" w:rsidR="002C4304" w:rsidRPr="002C4304" w:rsidRDefault="002C4304" w:rsidP="002C4304">
      <w:pPr>
        <w:pStyle w:val="Paragraphedeliste"/>
        <w:ind w:left="993"/>
        <w:rPr>
          <w:rFonts w:ascii="Gill Sans MT" w:hAnsi="Gill Sans MT"/>
          <w:lang w:val="fr-BE"/>
        </w:rPr>
      </w:pPr>
      <w:r w:rsidRPr="002C4304">
        <w:rPr>
          <w:rFonts w:ascii="Gill Sans MT" w:hAnsi="Gill Sans MT"/>
          <w:lang w:val="fr-BE"/>
        </w:rPr>
        <w:t xml:space="preserve">Pour Feuerbach, la religion et la croyance en Dieu aliènent l’humanité (la rend « étrangère » à elle-même : </w:t>
      </w:r>
      <w:proofErr w:type="spellStart"/>
      <w:r w:rsidRPr="002C4304">
        <w:rPr>
          <w:rFonts w:ascii="Gill Sans MT" w:hAnsi="Gill Sans MT"/>
          <w:lang w:val="fr-BE"/>
        </w:rPr>
        <w:t>alienus</w:t>
      </w:r>
      <w:proofErr w:type="spellEnd"/>
      <w:r w:rsidRPr="002C4304">
        <w:rPr>
          <w:rFonts w:ascii="Gill Sans MT" w:hAnsi="Gill Sans MT"/>
          <w:lang w:val="fr-BE"/>
        </w:rPr>
        <w:t xml:space="preserve"> = étranger). En effet elle trompe l’humanité en lui faisant croire que seul Dieu peut être Dieu alors qu’en réalité, « Dieu » n’est que l’ensemble des qualités auxquelles parviendrait l’humanité si elle prenait conscience que « Dieu » n’est qu’un double d’elle-même. La religion est un « vampire » de l’humanité. Dieu est le miroir de </w:t>
      </w:r>
      <w:proofErr w:type="gramStart"/>
      <w:r w:rsidRPr="002C4304">
        <w:rPr>
          <w:rFonts w:ascii="Gill Sans MT" w:hAnsi="Gill Sans MT"/>
          <w:lang w:val="fr-BE"/>
        </w:rPr>
        <w:t>ce  l’humanité</w:t>
      </w:r>
      <w:proofErr w:type="gramEnd"/>
      <w:r w:rsidRPr="002C4304">
        <w:rPr>
          <w:rFonts w:ascii="Gill Sans MT" w:hAnsi="Gill Sans MT"/>
          <w:lang w:val="fr-BE"/>
        </w:rPr>
        <w:t xml:space="preserve"> deviendrait si elle cessait d’y croire.</w:t>
      </w:r>
    </w:p>
    <w:p w14:paraId="76629E69" w14:textId="77777777" w:rsidR="002C4304" w:rsidRPr="002C4304" w:rsidRDefault="002C4304" w:rsidP="002C4304">
      <w:pPr>
        <w:pStyle w:val="Paragraphedeliste"/>
        <w:ind w:left="993"/>
        <w:rPr>
          <w:rFonts w:ascii="Gill Sans MT" w:hAnsi="Gill Sans MT"/>
          <w:lang w:val="fr-BE"/>
        </w:rPr>
      </w:pPr>
    </w:p>
    <w:p w14:paraId="78AB721D" w14:textId="58D4CCB3" w:rsidR="002C4304" w:rsidRDefault="002C4304" w:rsidP="002C4304">
      <w:pPr>
        <w:pStyle w:val="Paragraphedeliste"/>
        <w:ind w:left="993"/>
        <w:rPr>
          <w:rFonts w:ascii="Gill Sans MT" w:hAnsi="Gill Sans MT"/>
          <w:lang w:val="fr-BE"/>
        </w:rPr>
      </w:pPr>
      <w:r w:rsidRPr="002C4304">
        <w:rPr>
          <w:rFonts w:ascii="Gill Sans MT" w:hAnsi="Gill Sans MT"/>
          <w:lang w:val="fr-BE"/>
        </w:rPr>
        <w:t>Feuerbach estime que les humains mûriraient s’ils abandonnaient les religions monothéistes au profit d’une religion de l’homme.</w:t>
      </w:r>
    </w:p>
    <w:p w14:paraId="76BDE377" w14:textId="6DCC3068" w:rsidR="002C4304" w:rsidRDefault="002C4304" w:rsidP="002C4304">
      <w:pPr>
        <w:pStyle w:val="Paragraphedeliste"/>
        <w:ind w:left="993"/>
        <w:rPr>
          <w:rFonts w:ascii="Gill Sans MT" w:hAnsi="Gill Sans MT"/>
          <w:lang w:val="fr-BE"/>
        </w:rPr>
      </w:pPr>
    </w:p>
    <w:p w14:paraId="4D6A0070" w14:textId="161815AC" w:rsidR="002C4304" w:rsidRPr="002C4304" w:rsidRDefault="002C4304" w:rsidP="002C4304">
      <w:pPr>
        <w:pStyle w:val="Paragraphedeliste"/>
        <w:ind w:left="567"/>
        <w:rPr>
          <w:rFonts w:ascii="Gill Sans MT" w:hAnsi="Gill Sans MT"/>
          <w:b/>
          <w:bCs/>
          <w:lang w:val="fr-BE"/>
        </w:rPr>
      </w:pPr>
      <w:r w:rsidRPr="002C4304">
        <w:rPr>
          <w:rFonts w:ascii="Gill Sans MT" w:hAnsi="Gill Sans MT"/>
          <w:b/>
          <w:bCs/>
          <w:lang w:val="fr-BE"/>
        </w:rPr>
        <w:t>III Nietzsche (1844 - 1900)</w:t>
      </w:r>
    </w:p>
    <w:p w14:paraId="35041544" w14:textId="78B0AADD" w:rsidR="002C4304" w:rsidRDefault="002C4304" w:rsidP="002C4304">
      <w:pPr>
        <w:pStyle w:val="Paragraphedeliste"/>
        <w:ind w:left="567"/>
        <w:rPr>
          <w:rFonts w:ascii="Gill Sans MT" w:hAnsi="Gill Sans MT"/>
          <w:lang w:val="fr-BE"/>
        </w:rPr>
      </w:pPr>
    </w:p>
    <w:p w14:paraId="02AD6944" w14:textId="77777777" w:rsidR="002C4304" w:rsidRPr="002C4304" w:rsidRDefault="002C4304" w:rsidP="002C4304">
      <w:pPr>
        <w:pStyle w:val="Paragraphedeliste"/>
        <w:ind w:left="1134"/>
        <w:rPr>
          <w:rFonts w:ascii="Gill Sans MT" w:hAnsi="Gill Sans MT"/>
          <w:lang w:val="fr-BE"/>
        </w:rPr>
      </w:pPr>
      <w:r w:rsidRPr="002C4304">
        <w:rPr>
          <w:rFonts w:ascii="Gill Sans MT" w:hAnsi="Gill Sans MT"/>
          <w:lang w:val="fr-BE"/>
        </w:rPr>
        <w:t>Nietzsche est avant tout un penseur du tragique du réel. Il est vain, pour lui, de chercher une « raison » qui justifie que le réel est comme il est : terrible, voué à la souffrance.</w:t>
      </w:r>
    </w:p>
    <w:p w14:paraId="51ABFE50" w14:textId="77777777" w:rsidR="002C4304" w:rsidRPr="002C4304" w:rsidRDefault="002C4304" w:rsidP="002C4304">
      <w:pPr>
        <w:pStyle w:val="Paragraphedeliste"/>
        <w:ind w:left="1134"/>
        <w:rPr>
          <w:rFonts w:ascii="Gill Sans MT" w:hAnsi="Gill Sans MT"/>
          <w:lang w:val="fr-BE"/>
        </w:rPr>
      </w:pPr>
    </w:p>
    <w:p w14:paraId="4E482E23" w14:textId="77777777" w:rsidR="002C4304" w:rsidRPr="002C4304" w:rsidRDefault="002C4304" w:rsidP="002C4304">
      <w:pPr>
        <w:pStyle w:val="Paragraphedeliste"/>
        <w:ind w:left="1134"/>
        <w:rPr>
          <w:rFonts w:ascii="Gill Sans MT" w:hAnsi="Gill Sans MT"/>
          <w:lang w:val="fr-BE"/>
        </w:rPr>
      </w:pPr>
      <w:r w:rsidRPr="002C4304">
        <w:rPr>
          <w:rFonts w:ascii="Gill Sans MT" w:hAnsi="Gill Sans MT"/>
          <w:lang w:val="fr-BE"/>
        </w:rPr>
        <w:t>Il est également un opposant à la morale qui croit pouvoir imposer ses valeurs au nom d’une réalité qu’il faudrait transformer pour la rendre plus justifiable.</w:t>
      </w:r>
    </w:p>
    <w:p w14:paraId="421ED4D9" w14:textId="77777777" w:rsidR="002C4304" w:rsidRPr="002C4304" w:rsidRDefault="002C4304" w:rsidP="002C4304">
      <w:pPr>
        <w:pStyle w:val="Paragraphedeliste"/>
        <w:ind w:left="1134"/>
        <w:rPr>
          <w:rFonts w:ascii="Gill Sans MT" w:hAnsi="Gill Sans MT"/>
          <w:lang w:val="fr-BE"/>
        </w:rPr>
      </w:pPr>
    </w:p>
    <w:p w14:paraId="33D86465" w14:textId="77777777" w:rsidR="002C4304" w:rsidRPr="002C4304" w:rsidRDefault="002C4304" w:rsidP="002C4304">
      <w:pPr>
        <w:pStyle w:val="Paragraphedeliste"/>
        <w:ind w:left="1134"/>
        <w:rPr>
          <w:rFonts w:ascii="Gill Sans MT" w:hAnsi="Gill Sans MT"/>
          <w:lang w:val="fr-BE"/>
        </w:rPr>
      </w:pPr>
      <w:r w:rsidRPr="002C4304">
        <w:rPr>
          <w:rFonts w:ascii="Gill Sans MT" w:hAnsi="Gill Sans MT"/>
          <w:lang w:val="fr-BE"/>
        </w:rPr>
        <w:t xml:space="preserve">Pareille démarche est, selon lui, nihiliste parce qu’elle ne prend pas en compte que le réel est ce qu’il est et ne peut être que ce qu’il est. Il n’est pas d’autre monde possible, ni souhaitable (dommage que les totalitaires du </w:t>
      </w:r>
      <w:proofErr w:type="spellStart"/>
      <w:r w:rsidRPr="002C4304">
        <w:rPr>
          <w:rFonts w:ascii="Gill Sans MT" w:hAnsi="Gill Sans MT"/>
          <w:lang w:val="fr-BE"/>
        </w:rPr>
        <w:t>xxème</w:t>
      </w:r>
      <w:proofErr w:type="spellEnd"/>
      <w:r w:rsidRPr="002C4304">
        <w:rPr>
          <w:rFonts w:ascii="Gill Sans MT" w:hAnsi="Gill Sans MT"/>
          <w:lang w:val="fr-BE"/>
        </w:rPr>
        <w:t xml:space="preserve"> siècle – Staline, Hitler, Pol </w:t>
      </w:r>
      <w:proofErr w:type="gramStart"/>
      <w:r w:rsidRPr="002C4304">
        <w:rPr>
          <w:rFonts w:ascii="Gill Sans MT" w:hAnsi="Gill Sans MT"/>
          <w:lang w:val="fr-BE"/>
        </w:rPr>
        <w:t>Pot  –</w:t>
      </w:r>
      <w:proofErr w:type="gramEnd"/>
      <w:r w:rsidRPr="002C4304">
        <w:rPr>
          <w:rFonts w:ascii="Gill Sans MT" w:hAnsi="Gill Sans MT"/>
          <w:lang w:val="fr-BE"/>
        </w:rPr>
        <w:t xml:space="preserve"> n’aient pas été nietzschéens : leur volonté de changer le monde et de changer l’humanité a débouché sur des enfers).</w:t>
      </w:r>
    </w:p>
    <w:p w14:paraId="0F904F2F" w14:textId="77777777" w:rsidR="002C4304" w:rsidRPr="002C4304" w:rsidRDefault="002C4304" w:rsidP="002C4304">
      <w:pPr>
        <w:pStyle w:val="Paragraphedeliste"/>
        <w:ind w:left="1134"/>
        <w:rPr>
          <w:rFonts w:ascii="Gill Sans MT" w:hAnsi="Gill Sans MT"/>
          <w:lang w:val="fr-BE"/>
        </w:rPr>
      </w:pPr>
    </w:p>
    <w:p w14:paraId="2C97E655" w14:textId="6C0E637E" w:rsidR="002C4304" w:rsidRDefault="002C4304" w:rsidP="002C4304">
      <w:pPr>
        <w:pStyle w:val="Paragraphedeliste"/>
        <w:ind w:left="1134"/>
        <w:rPr>
          <w:rFonts w:ascii="Gill Sans MT" w:hAnsi="Gill Sans MT"/>
          <w:lang w:val="fr-BE"/>
        </w:rPr>
      </w:pPr>
      <w:r w:rsidRPr="002C4304">
        <w:rPr>
          <w:rFonts w:ascii="Gill Sans MT" w:hAnsi="Gill Sans MT"/>
          <w:lang w:val="fr-BE"/>
        </w:rPr>
        <w:t>La religion est également, pour Nietzsche une illusion : elle ferait miroiter, pour « après la mort », un autre monde plus juste, plus satisfaisant, qui n’est qu’une échappatoire au tragique réel.</w:t>
      </w:r>
      <w:r w:rsidR="00AB6748">
        <w:rPr>
          <w:rFonts w:ascii="Gill Sans MT" w:hAnsi="Gill Sans MT"/>
          <w:lang w:val="fr-BE"/>
        </w:rPr>
        <w:t xml:space="preserve"> </w:t>
      </w:r>
    </w:p>
    <w:p w14:paraId="7F0BBC33" w14:textId="003FF23C" w:rsidR="00AB6748" w:rsidRDefault="00AB6748" w:rsidP="002C4304">
      <w:pPr>
        <w:pStyle w:val="Paragraphedeliste"/>
        <w:ind w:left="1134"/>
        <w:rPr>
          <w:rFonts w:ascii="Gill Sans MT" w:hAnsi="Gill Sans MT"/>
          <w:lang w:val="fr-BE"/>
        </w:rPr>
      </w:pPr>
    </w:p>
    <w:p w14:paraId="303C8518" w14:textId="7C7B4E54" w:rsidR="00AB6748" w:rsidRDefault="00AB6748" w:rsidP="002C4304">
      <w:pPr>
        <w:pStyle w:val="Paragraphedeliste"/>
        <w:ind w:left="1134"/>
        <w:rPr>
          <w:rFonts w:ascii="Gill Sans MT" w:hAnsi="Gill Sans MT"/>
          <w:lang w:val="fr-BE"/>
        </w:rPr>
      </w:pPr>
      <w:r w:rsidRPr="00AB6748">
        <w:rPr>
          <w:rFonts w:ascii="Gill Sans MT" w:hAnsi="Gill Sans MT"/>
          <w:lang w:val="fr-BE"/>
        </w:rPr>
        <w:t xml:space="preserve">Le nihiliste moralisateur, pour Nietzsche, refuse que le monde </w:t>
      </w:r>
      <w:proofErr w:type="gramStart"/>
      <w:r w:rsidRPr="00AB6748">
        <w:rPr>
          <w:rFonts w:ascii="Gill Sans MT" w:hAnsi="Gill Sans MT"/>
          <w:lang w:val="fr-BE"/>
        </w:rPr>
        <w:t>est</w:t>
      </w:r>
      <w:proofErr w:type="gramEnd"/>
      <w:r w:rsidRPr="00AB6748">
        <w:rPr>
          <w:rFonts w:ascii="Gill Sans MT" w:hAnsi="Gill Sans MT"/>
          <w:lang w:val="fr-BE"/>
        </w:rPr>
        <w:t xml:space="preserve"> comme il est : lui reste-t-il une autre alternative que de prendre, comme </w:t>
      </w:r>
      <w:proofErr w:type="spellStart"/>
      <w:r w:rsidRPr="00AB6748">
        <w:rPr>
          <w:rFonts w:ascii="Gill Sans MT" w:hAnsi="Gill Sans MT"/>
          <w:lang w:val="fr-BE"/>
        </w:rPr>
        <w:t>Calimero</w:t>
      </w:r>
      <w:proofErr w:type="spellEnd"/>
      <w:r w:rsidRPr="00AB6748">
        <w:rPr>
          <w:rFonts w:ascii="Gill Sans MT" w:hAnsi="Gill Sans MT"/>
          <w:lang w:val="fr-BE"/>
        </w:rPr>
        <w:t>, son baluchon et de chercher une porte de sortie ?</w:t>
      </w:r>
    </w:p>
    <w:p w14:paraId="2178F004" w14:textId="77777777" w:rsidR="00AB6748" w:rsidRDefault="00AB6748" w:rsidP="002C4304">
      <w:pPr>
        <w:pStyle w:val="Paragraphedeliste"/>
        <w:ind w:left="1134"/>
        <w:rPr>
          <w:rFonts w:ascii="Gill Sans MT" w:hAnsi="Gill Sans MT"/>
          <w:lang w:val="fr-BE"/>
        </w:rPr>
      </w:pPr>
    </w:p>
    <w:p w14:paraId="67A36A9B" w14:textId="2764FF7C" w:rsidR="002C4304" w:rsidRDefault="002C4304" w:rsidP="002C4304">
      <w:pPr>
        <w:pStyle w:val="Paragraphedeliste"/>
        <w:ind w:left="1134"/>
        <w:jc w:val="center"/>
        <w:rPr>
          <w:rFonts w:ascii="Gill Sans MT" w:hAnsi="Gill Sans MT"/>
          <w:lang w:val="fr-BE"/>
        </w:rPr>
      </w:pPr>
      <w:r>
        <w:rPr>
          <w:noProof/>
        </w:rPr>
        <w:drawing>
          <wp:inline distT="0" distB="0" distL="0" distR="0" wp14:anchorId="78A802D6" wp14:editId="14608031">
            <wp:extent cx="1945963" cy="2589685"/>
            <wp:effectExtent l="0" t="0" r="0" b="1270"/>
            <wp:docPr id="2" name="Image 2"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 graphiques vectoriels&#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6118" cy="2603199"/>
                    </a:xfrm>
                    <a:prstGeom prst="rect">
                      <a:avLst/>
                    </a:prstGeom>
                    <a:noFill/>
                    <a:ln>
                      <a:noFill/>
                    </a:ln>
                  </pic:spPr>
                </pic:pic>
              </a:graphicData>
            </a:graphic>
          </wp:inline>
        </w:drawing>
      </w:r>
    </w:p>
    <w:p w14:paraId="68A9FB68" w14:textId="5C1EA9EF" w:rsidR="00624195" w:rsidRDefault="00624195" w:rsidP="002C4304">
      <w:pPr>
        <w:pStyle w:val="Paragraphedeliste"/>
        <w:ind w:left="1134"/>
        <w:jc w:val="center"/>
        <w:rPr>
          <w:rFonts w:ascii="Gill Sans MT" w:hAnsi="Gill Sans MT"/>
          <w:lang w:val="fr-BE"/>
        </w:rPr>
      </w:pPr>
    </w:p>
    <w:p w14:paraId="1F6A17E8" w14:textId="53387D7C" w:rsidR="00624195" w:rsidRPr="00624195" w:rsidRDefault="00624195" w:rsidP="00624195">
      <w:pPr>
        <w:pStyle w:val="Paragraphedeliste"/>
        <w:ind w:left="567"/>
        <w:rPr>
          <w:rFonts w:ascii="Gill Sans MT" w:hAnsi="Gill Sans MT"/>
          <w:b/>
          <w:bCs/>
          <w:lang w:val="fr-BE"/>
        </w:rPr>
      </w:pPr>
      <w:r w:rsidRPr="00624195">
        <w:rPr>
          <w:rFonts w:ascii="Gill Sans MT" w:hAnsi="Gill Sans MT"/>
          <w:b/>
          <w:bCs/>
          <w:lang w:val="fr-BE"/>
        </w:rPr>
        <w:t>IV Marx (1818 - 1883)</w:t>
      </w:r>
    </w:p>
    <w:p w14:paraId="1764336B" w14:textId="7A15412C" w:rsidR="00624195" w:rsidRDefault="00624195" w:rsidP="00624195">
      <w:pPr>
        <w:pStyle w:val="Paragraphedeliste"/>
        <w:ind w:left="567"/>
        <w:rPr>
          <w:rFonts w:ascii="Gill Sans MT" w:hAnsi="Gill Sans MT"/>
          <w:lang w:val="fr-BE"/>
        </w:rPr>
      </w:pPr>
    </w:p>
    <w:p w14:paraId="1C7222C2" w14:textId="70689491" w:rsidR="00624195" w:rsidRDefault="00624195" w:rsidP="00624195">
      <w:pPr>
        <w:pStyle w:val="Paragraphedeliste"/>
        <w:ind w:left="1134"/>
        <w:rPr>
          <w:rFonts w:ascii="Gill Sans MT" w:hAnsi="Gill Sans MT"/>
          <w:lang w:val="fr-BE"/>
        </w:rPr>
      </w:pPr>
      <w:r w:rsidRPr="00624195">
        <w:rPr>
          <w:rFonts w:ascii="Gill Sans MT" w:hAnsi="Gill Sans MT"/>
          <w:lang w:val="fr-BE"/>
        </w:rPr>
        <w:t>Philosophe et économiste, Marx considère également comme une illusion la religion et l’arrière-monde de bonheur qu’elle promet après celui-ci. C’est un « opium du peuple », une drogue que les puissances économiques capitalistes utilisent pour endormir le prolétariat et éviter sa révolte contre un système économique et politique injuste.</w:t>
      </w:r>
    </w:p>
    <w:p w14:paraId="77186733" w14:textId="7E3BF859" w:rsidR="00624195" w:rsidRDefault="00624195" w:rsidP="00624195">
      <w:pPr>
        <w:pStyle w:val="Paragraphedeliste"/>
        <w:ind w:left="1134"/>
        <w:rPr>
          <w:rFonts w:ascii="Gill Sans MT" w:hAnsi="Gill Sans MT"/>
          <w:lang w:val="fr-BE"/>
        </w:rPr>
      </w:pPr>
    </w:p>
    <w:p w14:paraId="68132614" w14:textId="77777777" w:rsidR="00624195" w:rsidRPr="00624195" w:rsidRDefault="00624195" w:rsidP="00624195">
      <w:pPr>
        <w:pStyle w:val="Paragraphedeliste"/>
        <w:ind w:left="1134"/>
        <w:rPr>
          <w:rFonts w:ascii="Gill Sans MT" w:hAnsi="Gill Sans MT"/>
          <w:lang w:val="fr-BE"/>
        </w:rPr>
      </w:pPr>
      <w:r w:rsidRPr="00624195">
        <w:rPr>
          <w:rFonts w:ascii="Gill Sans MT" w:hAnsi="Gill Sans MT"/>
          <w:lang w:val="fr-BE"/>
        </w:rPr>
        <w:t>Marx s’appuie sur le lien entre les classes sociales supérieures et le pouvoir religieux.</w:t>
      </w:r>
    </w:p>
    <w:p w14:paraId="41A8BB30" w14:textId="77777777" w:rsidR="00624195" w:rsidRPr="00624195" w:rsidRDefault="00624195" w:rsidP="00624195">
      <w:pPr>
        <w:pStyle w:val="Paragraphedeliste"/>
        <w:ind w:left="1134"/>
        <w:rPr>
          <w:rFonts w:ascii="Gill Sans MT" w:hAnsi="Gill Sans MT"/>
          <w:lang w:val="fr-BE"/>
        </w:rPr>
      </w:pPr>
    </w:p>
    <w:p w14:paraId="5DB37307" w14:textId="0121E5D3" w:rsidR="00624195" w:rsidRPr="0002778B" w:rsidRDefault="00624195" w:rsidP="00624195">
      <w:pPr>
        <w:pStyle w:val="Paragraphedeliste"/>
        <w:ind w:left="1134"/>
        <w:rPr>
          <w:rFonts w:ascii="Gill Sans MT" w:hAnsi="Gill Sans MT"/>
          <w:lang w:val="fr-BE"/>
        </w:rPr>
      </w:pPr>
      <w:r w:rsidRPr="00624195">
        <w:rPr>
          <w:rFonts w:ascii="Gill Sans MT" w:hAnsi="Gill Sans MT"/>
          <w:lang w:val="fr-BE"/>
        </w:rPr>
        <w:t>Héritier de Feuerbach, Marx prônera une société humaine communiste athée, société sans classe, où l’humanité devrait pouvoir se réaliser à la perfection en abandonnant la religion qui la maintient en état d’aliénation.</w:t>
      </w:r>
    </w:p>
    <w:sectPr w:rsidR="00624195" w:rsidRPr="000277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3AB5" w14:textId="77777777" w:rsidR="00973E9C" w:rsidRDefault="00973E9C" w:rsidP="00995DC6">
      <w:pPr>
        <w:spacing w:after="0" w:line="240" w:lineRule="auto"/>
      </w:pPr>
      <w:r>
        <w:separator/>
      </w:r>
    </w:p>
  </w:endnote>
  <w:endnote w:type="continuationSeparator" w:id="0">
    <w:p w14:paraId="3A68BA17" w14:textId="77777777" w:rsidR="00973E9C" w:rsidRDefault="00973E9C" w:rsidP="0099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806618"/>
      <w:docPartObj>
        <w:docPartGallery w:val="Page Numbers (Bottom of Page)"/>
        <w:docPartUnique/>
      </w:docPartObj>
    </w:sdtPr>
    <w:sdtEndPr/>
    <w:sdtContent>
      <w:p w14:paraId="29D93869" w14:textId="741702D5" w:rsidR="003639A6" w:rsidRDefault="003639A6">
        <w:pPr>
          <w:pStyle w:val="Pieddepage"/>
          <w:jc w:val="right"/>
        </w:pPr>
        <w:r>
          <w:t xml:space="preserve">Préparation Examen de Religion de sixième - Synthèse - </w:t>
        </w:r>
        <w:r>
          <w:fldChar w:fldCharType="begin"/>
        </w:r>
        <w:r>
          <w:instrText>PAGE   \* MERGEFORMAT</w:instrText>
        </w:r>
        <w:r>
          <w:fldChar w:fldCharType="separate"/>
        </w:r>
        <w:r>
          <w:t>2</w:t>
        </w:r>
        <w:r>
          <w:fldChar w:fldCharType="end"/>
        </w:r>
      </w:p>
    </w:sdtContent>
  </w:sdt>
  <w:p w14:paraId="074E5525" w14:textId="77777777" w:rsidR="00995DC6" w:rsidRDefault="00995D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E506" w14:textId="77777777" w:rsidR="00973E9C" w:rsidRDefault="00973E9C" w:rsidP="00995DC6">
      <w:pPr>
        <w:spacing w:after="0" w:line="240" w:lineRule="auto"/>
      </w:pPr>
      <w:r>
        <w:separator/>
      </w:r>
    </w:p>
  </w:footnote>
  <w:footnote w:type="continuationSeparator" w:id="0">
    <w:p w14:paraId="3F3CC769" w14:textId="77777777" w:rsidR="00973E9C" w:rsidRDefault="00973E9C" w:rsidP="00995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1DE3"/>
    <w:multiLevelType w:val="hybridMultilevel"/>
    <w:tmpl w:val="A8463A9A"/>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 w15:restartNumberingAfterBreak="0">
    <w:nsid w:val="33241EDD"/>
    <w:multiLevelType w:val="hybridMultilevel"/>
    <w:tmpl w:val="595ED0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74166F0"/>
    <w:multiLevelType w:val="hybridMultilevel"/>
    <w:tmpl w:val="97589548"/>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3" w15:restartNumberingAfterBreak="0">
    <w:nsid w:val="52460D21"/>
    <w:multiLevelType w:val="multilevel"/>
    <w:tmpl w:val="9DAE8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9F"/>
    <w:rsid w:val="0002778B"/>
    <w:rsid w:val="001E5EF9"/>
    <w:rsid w:val="002C4304"/>
    <w:rsid w:val="002E069E"/>
    <w:rsid w:val="00302A22"/>
    <w:rsid w:val="003639A6"/>
    <w:rsid w:val="00392427"/>
    <w:rsid w:val="004870EF"/>
    <w:rsid w:val="005630B6"/>
    <w:rsid w:val="00624195"/>
    <w:rsid w:val="00673F69"/>
    <w:rsid w:val="00973E9C"/>
    <w:rsid w:val="00995DC6"/>
    <w:rsid w:val="00A024AA"/>
    <w:rsid w:val="00AB6748"/>
    <w:rsid w:val="00C241F6"/>
    <w:rsid w:val="00D83F8F"/>
    <w:rsid w:val="00DB44CC"/>
    <w:rsid w:val="00E034C1"/>
    <w:rsid w:val="00E70625"/>
    <w:rsid w:val="00E84B9F"/>
    <w:rsid w:val="00E95D22"/>
    <w:rsid w:val="00F40D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8F30"/>
  <w15:chartTrackingRefBased/>
  <w15:docId w15:val="{47C3FBC8-F94C-4461-B455-C91353D4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A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778B"/>
    <w:pPr>
      <w:ind w:left="720"/>
      <w:contextualSpacing/>
    </w:pPr>
  </w:style>
  <w:style w:type="paragraph" w:styleId="En-tte">
    <w:name w:val="header"/>
    <w:basedOn w:val="Normal"/>
    <w:link w:val="En-tteCar"/>
    <w:uiPriority w:val="99"/>
    <w:unhideWhenUsed/>
    <w:rsid w:val="00995DC6"/>
    <w:pPr>
      <w:tabs>
        <w:tab w:val="center" w:pos="4536"/>
        <w:tab w:val="right" w:pos="9072"/>
      </w:tabs>
      <w:spacing w:after="0" w:line="240" w:lineRule="auto"/>
    </w:pPr>
  </w:style>
  <w:style w:type="character" w:customStyle="1" w:styleId="En-tteCar">
    <w:name w:val="En-tête Car"/>
    <w:basedOn w:val="Policepardfaut"/>
    <w:link w:val="En-tte"/>
    <w:uiPriority w:val="99"/>
    <w:rsid w:val="00995DC6"/>
    <w:rPr>
      <w:lang w:val="fr-FR"/>
    </w:rPr>
  </w:style>
  <w:style w:type="paragraph" w:styleId="Pieddepage">
    <w:name w:val="footer"/>
    <w:basedOn w:val="Normal"/>
    <w:link w:val="PieddepageCar"/>
    <w:uiPriority w:val="99"/>
    <w:unhideWhenUsed/>
    <w:rsid w:val="00995D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5DC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940">
      <w:bodyDiv w:val="1"/>
      <w:marLeft w:val="0"/>
      <w:marRight w:val="0"/>
      <w:marTop w:val="0"/>
      <w:marBottom w:val="0"/>
      <w:divBdr>
        <w:top w:val="none" w:sz="0" w:space="0" w:color="auto"/>
        <w:left w:val="none" w:sz="0" w:space="0" w:color="auto"/>
        <w:bottom w:val="none" w:sz="0" w:space="0" w:color="auto"/>
        <w:right w:val="none" w:sz="0" w:space="0" w:color="auto"/>
      </w:divBdr>
    </w:div>
    <w:div w:id="337465321">
      <w:bodyDiv w:val="1"/>
      <w:marLeft w:val="0"/>
      <w:marRight w:val="0"/>
      <w:marTop w:val="0"/>
      <w:marBottom w:val="0"/>
      <w:divBdr>
        <w:top w:val="none" w:sz="0" w:space="0" w:color="auto"/>
        <w:left w:val="none" w:sz="0" w:space="0" w:color="auto"/>
        <w:bottom w:val="none" w:sz="0" w:space="0" w:color="auto"/>
        <w:right w:val="none" w:sz="0" w:space="0" w:color="auto"/>
      </w:divBdr>
    </w:div>
    <w:div w:id="659578995">
      <w:bodyDiv w:val="1"/>
      <w:marLeft w:val="0"/>
      <w:marRight w:val="0"/>
      <w:marTop w:val="0"/>
      <w:marBottom w:val="0"/>
      <w:divBdr>
        <w:top w:val="none" w:sz="0" w:space="0" w:color="auto"/>
        <w:left w:val="none" w:sz="0" w:space="0" w:color="auto"/>
        <w:bottom w:val="none" w:sz="0" w:space="0" w:color="auto"/>
        <w:right w:val="none" w:sz="0" w:space="0" w:color="auto"/>
      </w:divBdr>
    </w:div>
    <w:div w:id="663708643">
      <w:bodyDiv w:val="1"/>
      <w:marLeft w:val="0"/>
      <w:marRight w:val="0"/>
      <w:marTop w:val="0"/>
      <w:marBottom w:val="0"/>
      <w:divBdr>
        <w:top w:val="none" w:sz="0" w:space="0" w:color="auto"/>
        <w:left w:val="none" w:sz="0" w:space="0" w:color="auto"/>
        <w:bottom w:val="none" w:sz="0" w:space="0" w:color="auto"/>
        <w:right w:val="none" w:sz="0" w:space="0" w:color="auto"/>
      </w:divBdr>
    </w:div>
    <w:div w:id="714742205">
      <w:bodyDiv w:val="1"/>
      <w:marLeft w:val="0"/>
      <w:marRight w:val="0"/>
      <w:marTop w:val="0"/>
      <w:marBottom w:val="0"/>
      <w:divBdr>
        <w:top w:val="none" w:sz="0" w:space="0" w:color="auto"/>
        <w:left w:val="none" w:sz="0" w:space="0" w:color="auto"/>
        <w:bottom w:val="none" w:sz="0" w:space="0" w:color="auto"/>
        <w:right w:val="none" w:sz="0" w:space="0" w:color="auto"/>
      </w:divBdr>
    </w:div>
    <w:div w:id="935558931">
      <w:bodyDiv w:val="1"/>
      <w:marLeft w:val="0"/>
      <w:marRight w:val="0"/>
      <w:marTop w:val="0"/>
      <w:marBottom w:val="0"/>
      <w:divBdr>
        <w:top w:val="none" w:sz="0" w:space="0" w:color="auto"/>
        <w:left w:val="none" w:sz="0" w:space="0" w:color="auto"/>
        <w:bottom w:val="none" w:sz="0" w:space="0" w:color="auto"/>
        <w:right w:val="none" w:sz="0" w:space="0" w:color="auto"/>
      </w:divBdr>
    </w:div>
    <w:div w:id="12716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2680</Words>
  <Characters>13159</Characters>
  <Application>Microsoft Office Word</Application>
  <DocSecurity>0</DocSecurity>
  <Lines>320</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8</cp:revision>
  <dcterms:created xsi:type="dcterms:W3CDTF">2021-12-06T10:28:00Z</dcterms:created>
  <dcterms:modified xsi:type="dcterms:W3CDTF">2021-12-06T11:02:00Z</dcterms:modified>
</cp:coreProperties>
</file>