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DFE5" w14:textId="4728E93D" w:rsidR="00E034C1" w:rsidRPr="0097306A" w:rsidRDefault="00567011">
      <w:pPr>
        <w:rPr>
          <w:rFonts w:ascii="Gill Sans MT" w:hAnsi="Gill Sans MT"/>
          <w:b/>
          <w:bCs/>
          <w:sz w:val="28"/>
          <w:szCs w:val="28"/>
          <w:lang w:val="fr-BE"/>
        </w:rPr>
      </w:pPr>
      <w:r w:rsidRPr="0097306A">
        <w:rPr>
          <w:rFonts w:ascii="Gill Sans MT" w:hAnsi="Gill Sans MT"/>
          <w:b/>
          <w:bCs/>
          <w:sz w:val="28"/>
          <w:szCs w:val="28"/>
          <w:lang w:val="fr-BE"/>
        </w:rPr>
        <w:t>E</w:t>
      </w:r>
      <w:r w:rsidR="001324E1" w:rsidRPr="0097306A">
        <w:rPr>
          <w:rFonts w:ascii="Gill Sans MT" w:hAnsi="Gill Sans MT"/>
          <w:b/>
          <w:bCs/>
          <w:sz w:val="28"/>
          <w:szCs w:val="28"/>
          <w:lang w:val="fr-BE"/>
        </w:rPr>
        <w:t>xamen de religion 5èmes</w:t>
      </w:r>
    </w:p>
    <w:p w14:paraId="67EAF519" w14:textId="77777777" w:rsidR="00567011" w:rsidRPr="0097306A" w:rsidRDefault="001324E1">
      <w:pPr>
        <w:rPr>
          <w:rFonts w:ascii="Gill Sans MT" w:hAnsi="Gill Sans MT"/>
          <w:lang w:val="fr-BE"/>
        </w:rPr>
      </w:pPr>
      <w:r w:rsidRPr="0097306A">
        <w:rPr>
          <w:rFonts w:ascii="Gill Sans MT" w:hAnsi="Gill Sans MT"/>
          <w:lang w:val="fr-BE"/>
        </w:rPr>
        <w:t xml:space="preserve">L'examen se déroulera avec le cours à sa disposition. </w:t>
      </w:r>
    </w:p>
    <w:p w14:paraId="4286C16E" w14:textId="5E6EA6FD" w:rsidR="001324E1" w:rsidRPr="0097306A" w:rsidRDefault="001324E1">
      <w:pPr>
        <w:rPr>
          <w:rFonts w:ascii="Gill Sans MT" w:hAnsi="Gill Sans MT"/>
          <w:lang w:val="fr-BE"/>
        </w:rPr>
      </w:pPr>
      <w:r w:rsidRPr="0097306A">
        <w:rPr>
          <w:rFonts w:ascii="Gill Sans MT" w:hAnsi="Gill Sans MT"/>
          <w:lang w:val="fr-BE"/>
        </w:rPr>
        <w:t>Il s'agira de produire, à partir d'une question,</w:t>
      </w:r>
      <w:r w:rsidR="0024385B" w:rsidRPr="0097306A">
        <w:rPr>
          <w:rFonts w:ascii="Gill Sans MT" w:hAnsi="Gill Sans MT"/>
          <w:lang w:val="fr-BE"/>
        </w:rPr>
        <w:t xml:space="preserve"> une</w:t>
      </w:r>
      <w:r w:rsidRPr="0097306A">
        <w:rPr>
          <w:rFonts w:ascii="Gill Sans MT" w:hAnsi="Gill Sans MT"/>
          <w:lang w:val="fr-BE"/>
        </w:rPr>
        <w:t xml:space="preserve"> réflexion personnelle développée (au moins 300 mots) sur la fonction de la loi en réagissant à l'un ou l'autre texte biblique.</w:t>
      </w:r>
    </w:p>
    <w:p w14:paraId="0BBDEBF7" w14:textId="77777777" w:rsidR="0097306A" w:rsidRPr="0097306A" w:rsidRDefault="0097306A" w:rsidP="0097306A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</w:pPr>
      <w:r w:rsidRPr="0097306A">
        <w:rPr>
          <w:rFonts w:ascii="Gill Sans MT" w:eastAsia="Times New Roman" w:hAnsi="Gill Sans MT" w:cs="Times New Roman"/>
          <w:b/>
          <w:bCs/>
          <w:sz w:val="24"/>
          <w:szCs w:val="24"/>
          <w:lang w:val="fr-BE" w:eastAsia="fr-BE"/>
        </w:rPr>
        <w:t>Synthèse : principales fonctions de la loi</w:t>
      </w:r>
    </w:p>
    <w:p w14:paraId="40ED9138" w14:textId="77777777" w:rsidR="00A81125" w:rsidRPr="00A81125" w:rsidRDefault="00A81125" w:rsidP="00A81125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A81125">
        <w:rPr>
          <w:rFonts w:ascii="Gill Sans MT" w:eastAsia="Times New Roman" w:hAnsi="Gill Sans MT" w:cs="Times New Roman"/>
          <w:u w:val="single"/>
          <w:lang w:val="fr-BE" w:eastAsia="fr-BE"/>
        </w:rPr>
        <w:t>Remarque</w:t>
      </w:r>
      <w:r w:rsidRPr="00A81125">
        <w:rPr>
          <w:rFonts w:ascii="Gill Sans MT" w:eastAsia="Times New Roman" w:hAnsi="Gill Sans MT" w:cs="Times New Roman"/>
          <w:lang w:val="fr-BE" w:eastAsia="fr-BE"/>
        </w:rPr>
        <w:t> : fonctions sociales et personnelles ne sont pas toujours séparables entièrement</w:t>
      </w:r>
    </w:p>
    <w:p w14:paraId="74E8EF73" w14:textId="77777777" w:rsidR="00A81125" w:rsidRPr="00A81125" w:rsidRDefault="00A81125" w:rsidP="00A81125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A81125">
        <w:rPr>
          <w:rFonts w:ascii="Gill Sans MT" w:eastAsia="Times New Roman" w:hAnsi="Gill Sans MT" w:cs="Times New Roman"/>
          <w:b/>
          <w:bCs/>
          <w:i/>
          <w:iCs/>
          <w:u w:val="single"/>
          <w:lang w:val="fr-BE" w:eastAsia="fr-BE"/>
        </w:rPr>
        <w:t>I fonctions plus sociales</w:t>
      </w:r>
    </w:p>
    <w:p w14:paraId="27371460" w14:textId="77777777" w:rsidR="00A81125" w:rsidRPr="00A81125" w:rsidRDefault="00A81125" w:rsidP="00A81125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Gill Sans MT" w:eastAsia="Times New Roman" w:hAnsi="Gill Sans MT" w:cs="Times New Roman"/>
          <w:lang w:val="fr-BE" w:eastAsia="fr-BE"/>
        </w:rPr>
      </w:pPr>
    </w:p>
    <w:p w14:paraId="07157B9F" w14:textId="77777777" w:rsidR="00A81125" w:rsidRPr="00A81125" w:rsidRDefault="00A81125" w:rsidP="00A8112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A81125">
        <w:rPr>
          <w:rFonts w:ascii="Gill Sans MT" w:eastAsia="Times New Roman" w:hAnsi="Gill Sans MT" w:cs="Times New Roman"/>
          <w:u w:val="single"/>
          <w:lang w:val="fr-BE" w:eastAsia="fr-BE"/>
        </w:rPr>
        <w:t>Maintenir l’ordre social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 (éviter les conflits, les tensions, les rivalités, canaliser, homogénéiser…) + limiter la propension au désordre, à la violence, présente chez l’être humain</w:t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Times New Roman"/>
          <w:lang w:val="fr-BE" w:eastAsia="fr-BE"/>
        </w:rPr>
        <w:t>;</w:t>
      </w:r>
    </w:p>
    <w:p w14:paraId="5E3446F2" w14:textId="77777777" w:rsidR="00A81125" w:rsidRPr="00A81125" w:rsidRDefault="00A81125" w:rsidP="00A8112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A81125">
        <w:rPr>
          <w:rFonts w:ascii="Gill Sans MT" w:eastAsia="Times New Roman" w:hAnsi="Gill Sans MT" w:cs="Times New Roman"/>
          <w:lang w:val="fr-BE" w:eastAsia="fr-BE"/>
        </w:rPr>
        <w:t>Améliorer la qualité des relations (jusqu’à pouvoir se passer de lois…) – </w:t>
      </w:r>
      <w:proofErr w:type="spellStart"/>
      <w:r w:rsidRPr="00A81125">
        <w:rPr>
          <w:rFonts w:ascii="Gill Sans MT" w:eastAsia="Times New Roman" w:hAnsi="Gill Sans MT" w:cs="Times New Roman"/>
          <w:lang w:val="fr-BE" w:eastAsia="fr-BE"/>
        </w:rPr>
        <w:fldChar w:fldCharType="begin"/>
      </w:r>
      <w:r w:rsidRPr="00A81125">
        <w:rPr>
          <w:rFonts w:ascii="Gill Sans MT" w:eastAsia="Times New Roman" w:hAnsi="Gill Sans MT" w:cs="Times New Roman"/>
          <w:lang w:val="fr-BE" w:eastAsia="fr-BE"/>
        </w:rPr>
        <w:instrText xml:space="preserve"> HYPERLINK "http://www.dallenogare.biz/cours/reding/" \t "_blank" </w:instrText>
      </w:r>
      <w:r w:rsidRPr="00A81125">
        <w:rPr>
          <w:rFonts w:ascii="Gill Sans MT" w:eastAsia="Times New Roman" w:hAnsi="Gill Sans MT" w:cs="Times New Roman"/>
          <w:lang w:val="fr-BE" w:eastAsia="fr-BE"/>
        </w:rPr>
        <w:fldChar w:fldCharType="separate"/>
      </w:r>
      <w:r w:rsidRPr="00A81125">
        <w:rPr>
          <w:rFonts w:ascii="Gill Sans MT" w:eastAsia="Times New Roman" w:hAnsi="Gill Sans MT" w:cs="Times New Roman"/>
          <w:color w:val="0000FF"/>
          <w:u w:val="single"/>
          <w:lang w:val="fr-BE" w:eastAsia="fr-BE"/>
        </w:rPr>
        <w:t>Cfr</w:t>
      </w:r>
      <w:proofErr w:type="spellEnd"/>
      <w:r w:rsidRPr="00A81125">
        <w:rPr>
          <w:rFonts w:ascii="Gill Sans MT" w:eastAsia="Times New Roman" w:hAnsi="Gill Sans MT" w:cs="Times New Roman"/>
          <w:color w:val="0000FF"/>
          <w:u w:val="single"/>
          <w:lang w:val="fr-BE" w:eastAsia="fr-BE"/>
        </w:rPr>
        <w:t xml:space="preserve"> la note sur les trois niveaux de relation</w:t>
      </w:r>
      <w:r w:rsidRPr="00A81125">
        <w:rPr>
          <w:rFonts w:ascii="Gill Sans MT" w:eastAsia="Times New Roman" w:hAnsi="Gill Sans MT" w:cs="Times New Roman"/>
          <w:lang w:val="fr-BE" w:eastAsia="fr-BE"/>
        </w:rPr>
        <w:fldChar w:fldCharType="end"/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Times New Roman"/>
          <w:lang w:val="fr-BE" w:eastAsia="fr-BE"/>
        </w:rPr>
        <w:t>;</w:t>
      </w:r>
    </w:p>
    <w:p w14:paraId="169296FF" w14:textId="77777777" w:rsidR="00A81125" w:rsidRPr="00A81125" w:rsidRDefault="00A81125" w:rsidP="00A8112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A81125">
        <w:rPr>
          <w:rFonts w:ascii="Gill Sans MT" w:eastAsia="Times New Roman" w:hAnsi="Gill Sans MT" w:cs="Times New Roman"/>
          <w:u w:val="single"/>
          <w:lang w:val="fr-BE" w:eastAsia="fr-BE"/>
        </w:rPr>
        <w:t>Empêcher la relation maître-esclave et en faire sortir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 (voir la note sur les trois niveaux de la relation). Y compris par rapport à Dieu : </w:t>
      </w:r>
      <w:hyperlink r:id="rId5" w:tgtFrame="_blank" w:history="1">
        <w:r w:rsidRPr="00A81125">
          <w:rPr>
            <w:rFonts w:ascii="Gill Sans MT" w:eastAsia="Times New Roman" w:hAnsi="Gill Sans MT" w:cs="Times New Roman"/>
            <w:color w:val="0000FF"/>
            <w:u w:val="single"/>
            <w:lang w:val="fr-BE" w:eastAsia="fr-BE"/>
          </w:rPr>
          <w:t>le combat de Jacob avec Dieu</w:t>
        </w:r>
      </w:hyperlink>
      <w:r w:rsidRPr="00A81125">
        <w:rPr>
          <w:rFonts w:ascii="Gill Sans MT" w:eastAsia="Times New Roman" w:hAnsi="Gill Sans MT" w:cs="Times New Roman"/>
          <w:b/>
          <w:bCs/>
          <w:lang w:val="fr-BE" w:eastAsia="fr-BE"/>
        </w:rPr>
        <w:br/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Et donc </w:t>
      </w:r>
      <w:r w:rsidRPr="00A81125">
        <w:rPr>
          <w:rFonts w:ascii="Gill Sans MT" w:eastAsia="Times New Roman" w:hAnsi="Gill Sans MT" w:cs="Times New Roman"/>
          <w:u w:val="single"/>
          <w:lang w:val="fr-BE" w:eastAsia="fr-BE"/>
        </w:rPr>
        <w:t>protéger les plus faibles</w:t>
      </w:r>
      <w:r w:rsidRPr="00A81125">
        <w:rPr>
          <w:rFonts w:ascii="Gill Sans MT" w:eastAsia="Times New Roman" w:hAnsi="Gill Sans MT" w:cs="Times New Roman"/>
          <w:lang w:val="fr-BE" w:eastAsia="fr-BE"/>
        </w:rPr>
        <w:t>. Une phrase célèbre d’Henry Lacordaire, un prêcheur dominicain, dans sa 52e conférence de Notre Dame : «</w:t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Times New Roman"/>
          <w:i/>
          <w:iCs/>
          <w:lang w:val="fr-BE" w:eastAsia="fr-BE"/>
        </w:rPr>
        <w:t>Entre le fort et le faible, entre le riche et le pauvre, entre le maître et le serviteur, c’est la liberté qui opprime et la loi qui affranchit</w:t>
      </w:r>
      <w:r w:rsidRPr="00A81125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A81125">
        <w:rPr>
          <w:rFonts w:ascii="Gill Sans MT" w:eastAsia="Times New Roman" w:hAnsi="Gill Sans MT" w:cs="Gill Sans MT"/>
          <w:i/>
          <w:iCs/>
          <w:lang w:val="fr-BE" w:eastAsia="fr-BE"/>
        </w:rPr>
        <w:t>»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 </w:t>
      </w:r>
      <w:r w:rsidRPr="00A81125">
        <w:rPr>
          <w:rFonts w:ascii="Gill Sans MT" w:eastAsia="Times New Roman" w:hAnsi="Gill Sans MT" w:cs="Times New Roman"/>
          <w:i/>
          <w:iCs/>
          <w:lang w:val="fr-BE" w:eastAsia="fr-BE"/>
        </w:rPr>
        <w:t>– </w:t>
      </w:r>
      <w:hyperlink r:id="rId6" w:tgtFrame="_blank" w:history="1">
        <w:r w:rsidRPr="00A81125">
          <w:rPr>
            <w:rFonts w:ascii="Gill Sans MT" w:eastAsia="Times New Roman" w:hAnsi="Gill Sans MT" w:cs="Times New Roman"/>
            <w:i/>
            <w:iCs/>
            <w:color w:val="0000FF"/>
            <w:u w:val="single"/>
            <w:lang w:val="fr-BE" w:eastAsia="fr-BE"/>
          </w:rPr>
          <w:t>Voir la note sur les trois niveaux de relation.</w:t>
        </w:r>
      </w:hyperlink>
    </w:p>
    <w:p w14:paraId="10B76964" w14:textId="77777777" w:rsidR="00A81125" w:rsidRPr="00A81125" w:rsidRDefault="00A81125" w:rsidP="00A8112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A81125">
        <w:rPr>
          <w:rFonts w:ascii="Gill Sans MT" w:eastAsia="Times New Roman" w:hAnsi="Gill Sans MT" w:cs="Times New Roman"/>
          <w:u w:val="single"/>
          <w:lang w:val="fr-BE" w:eastAsia="fr-BE"/>
        </w:rPr>
        <w:t>Instaurer une égalité, une équité</w:t>
      </w:r>
    </w:p>
    <w:p w14:paraId="6752D002" w14:textId="77777777" w:rsidR="00A81125" w:rsidRPr="00A81125" w:rsidRDefault="00A81125" w:rsidP="00A81125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A81125">
        <w:rPr>
          <w:rFonts w:ascii="Gill Sans MT" w:eastAsia="Times New Roman" w:hAnsi="Gill Sans MT" w:cs="Times New Roman"/>
          <w:lang w:val="fr-BE" w:eastAsia="fr-BE"/>
        </w:rPr>
        <w:t xml:space="preserve">Ou, au contraire, </w:t>
      </w:r>
      <w:r w:rsidRPr="00A81125">
        <w:rPr>
          <w:rFonts w:ascii="Gill Sans MT" w:eastAsia="Times New Roman" w:hAnsi="Gill Sans MT" w:cs="Times New Roman"/>
          <w:u w:val="single"/>
          <w:lang w:val="fr-BE" w:eastAsia="fr-BE"/>
        </w:rPr>
        <w:t>assurer un pouvoir, une domination</w:t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; </w:t>
      </w:r>
      <w:r w:rsidRPr="00A81125">
        <w:rPr>
          <w:rFonts w:ascii="Gill Sans MT" w:eastAsia="Times New Roman" w:hAnsi="Gill Sans MT" w:cs="Times New Roman"/>
          <w:u w:val="single"/>
          <w:lang w:val="fr-BE" w:eastAsia="fr-BE"/>
        </w:rPr>
        <w:t>Chercher à tout contrôler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 (une expression-clé qui revient souvent dans le monde politique «</w:t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Times New Roman"/>
          <w:lang w:val="fr-BE" w:eastAsia="fr-BE"/>
        </w:rPr>
        <w:t>dirigiste</w:t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Gill Sans MT"/>
          <w:lang w:val="fr-BE" w:eastAsia="fr-BE"/>
        </w:rPr>
        <w:t>» 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: le </w:t>
      </w:r>
      <w:r w:rsidRPr="00A81125">
        <w:rPr>
          <w:rFonts w:ascii="Gill Sans MT" w:eastAsia="Times New Roman" w:hAnsi="Gill Sans MT" w:cs="Gill Sans MT"/>
          <w:lang w:val="fr-BE" w:eastAsia="fr-BE"/>
        </w:rPr>
        <w:t>«</w:t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Times New Roman"/>
          <w:i/>
          <w:iCs/>
          <w:lang w:val="fr-BE" w:eastAsia="fr-BE"/>
        </w:rPr>
        <w:t>vide juridique</w:t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Gill Sans MT"/>
          <w:lang w:val="fr-BE" w:eastAsia="fr-BE"/>
        </w:rPr>
        <w:t>»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 </w:t>
      </w:r>
      <w:r w:rsidRPr="00A81125">
        <w:rPr>
          <w:rFonts w:ascii="Gill Sans MT" w:eastAsia="Times New Roman" w:hAnsi="Gill Sans MT" w:cs="Gill Sans MT"/>
          <w:lang w:val="fr-BE" w:eastAsia="fr-BE"/>
        </w:rPr>
        <w:t>à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 combler </w:t>
      </w:r>
      <w:r w:rsidRPr="00A81125">
        <w:rPr>
          <w:rFonts w:ascii="Gill Sans MT" w:eastAsia="Times New Roman" w:hAnsi="Gill Sans MT" w:cs="Gill Sans MT"/>
          <w:lang w:val="fr-BE" w:eastAsia="fr-BE"/>
        </w:rPr>
        <w:t>–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 les lib</w:t>
      </w:r>
      <w:r w:rsidRPr="00A81125">
        <w:rPr>
          <w:rFonts w:ascii="Gill Sans MT" w:eastAsia="Times New Roman" w:hAnsi="Gill Sans MT" w:cs="Gill Sans MT"/>
          <w:lang w:val="fr-BE" w:eastAsia="fr-BE"/>
        </w:rPr>
        <w:t>é</w:t>
      </w:r>
      <w:r w:rsidRPr="00A81125">
        <w:rPr>
          <w:rFonts w:ascii="Gill Sans MT" w:eastAsia="Times New Roman" w:hAnsi="Gill Sans MT" w:cs="Times New Roman"/>
          <w:lang w:val="fr-BE" w:eastAsia="fr-BE"/>
        </w:rPr>
        <w:t>raux estimeront, au contraire, qu</w:t>
      </w:r>
      <w:r w:rsidRPr="00A81125">
        <w:rPr>
          <w:rFonts w:ascii="Gill Sans MT" w:eastAsia="Times New Roman" w:hAnsi="Gill Sans MT" w:cs="Gill Sans MT"/>
          <w:lang w:val="fr-BE" w:eastAsia="fr-BE"/>
        </w:rPr>
        <w:t>’</w:t>
      </w:r>
      <w:r w:rsidRPr="00A81125">
        <w:rPr>
          <w:rFonts w:ascii="Gill Sans MT" w:eastAsia="Times New Roman" w:hAnsi="Gill Sans MT" w:cs="Times New Roman"/>
          <w:lang w:val="fr-BE" w:eastAsia="fr-BE"/>
        </w:rPr>
        <w:t>une soci</w:t>
      </w:r>
      <w:r w:rsidRPr="00A81125">
        <w:rPr>
          <w:rFonts w:ascii="Gill Sans MT" w:eastAsia="Times New Roman" w:hAnsi="Gill Sans MT" w:cs="Gill Sans MT"/>
          <w:lang w:val="fr-BE" w:eastAsia="fr-BE"/>
        </w:rPr>
        <w:t>é</w:t>
      </w:r>
      <w:r w:rsidRPr="00A81125">
        <w:rPr>
          <w:rFonts w:ascii="Gill Sans MT" w:eastAsia="Times New Roman" w:hAnsi="Gill Sans MT" w:cs="Times New Roman"/>
          <w:lang w:val="fr-BE" w:eastAsia="fr-BE"/>
        </w:rPr>
        <w:t>t</w:t>
      </w:r>
      <w:r w:rsidRPr="00A81125">
        <w:rPr>
          <w:rFonts w:ascii="Gill Sans MT" w:eastAsia="Times New Roman" w:hAnsi="Gill Sans MT" w:cs="Gill Sans MT"/>
          <w:lang w:val="fr-BE" w:eastAsia="fr-BE"/>
        </w:rPr>
        <w:t>é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 lib</w:t>
      </w:r>
      <w:r w:rsidRPr="00A81125">
        <w:rPr>
          <w:rFonts w:ascii="Gill Sans MT" w:eastAsia="Times New Roman" w:hAnsi="Gill Sans MT" w:cs="Gill Sans MT"/>
          <w:lang w:val="fr-BE" w:eastAsia="fr-BE"/>
        </w:rPr>
        <w:t>é</w:t>
      </w:r>
      <w:r w:rsidRPr="00A81125">
        <w:rPr>
          <w:rFonts w:ascii="Gill Sans MT" w:eastAsia="Times New Roman" w:hAnsi="Gill Sans MT" w:cs="Times New Roman"/>
          <w:lang w:val="fr-BE" w:eastAsia="fr-BE"/>
        </w:rPr>
        <w:t>rale doit se caract</w:t>
      </w:r>
      <w:r w:rsidRPr="00A81125">
        <w:rPr>
          <w:rFonts w:ascii="Gill Sans MT" w:eastAsia="Times New Roman" w:hAnsi="Gill Sans MT" w:cs="Gill Sans MT"/>
          <w:lang w:val="fr-BE" w:eastAsia="fr-BE"/>
        </w:rPr>
        <w:t>é</w:t>
      </w:r>
      <w:r w:rsidRPr="00A81125">
        <w:rPr>
          <w:rFonts w:ascii="Gill Sans MT" w:eastAsia="Times New Roman" w:hAnsi="Gill Sans MT" w:cs="Times New Roman"/>
          <w:lang w:val="fr-BE" w:eastAsia="fr-BE"/>
        </w:rPr>
        <w:t>riser par un minimum de lois).</w:t>
      </w:r>
    </w:p>
    <w:p w14:paraId="6F02BCC8" w14:textId="77777777" w:rsidR="00A81125" w:rsidRPr="00A81125" w:rsidRDefault="00A81125" w:rsidP="00A81125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A81125">
        <w:rPr>
          <w:rFonts w:ascii="Gill Sans MT" w:eastAsia="Times New Roman" w:hAnsi="Gill Sans MT" w:cs="Times New Roman"/>
          <w:b/>
          <w:bCs/>
          <w:i/>
          <w:iCs/>
          <w:lang w:val="fr-BE" w:eastAsia="fr-BE"/>
        </w:rPr>
        <w:t>II Fonctions plus personnelles</w:t>
      </w:r>
    </w:p>
    <w:p w14:paraId="57113F9D" w14:textId="77777777" w:rsidR="00A81125" w:rsidRPr="00A81125" w:rsidRDefault="00A81125" w:rsidP="00A81125">
      <w:pPr>
        <w:numPr>
          <w:ilvl w:val="0"/>
          <w:numId w:val="6"/>
        </w:numPr>
        <w:spacing w:before="100" w:beforeAutospacing="1" w:after="100" w:afterAutospacing="1" w:line="240" w:lineRule="auto"/>
        <w:ind w:left="1440"/>
        <w:rPr>
          <w:rFonts w:ascii="Gill Sans MT" w:eastAsia="Times New Roman" w:hAnsi="Gill Sans MT" w:cs="Times New Roman"/>
          <w:lang w:val="fr-BE" w:eastAsia="fr-BE"/>
        </w:rPr>
      </w:pPr>
    </w:p>
    <w:p w14:paraId="4BC246B9" w14:textId="77777777" w:rsidR="00A81125" w:rsidRPr="00A81125" w:rsidRDefault="00A81125" w:rsidP="00A8112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A81125">
        <w:rPr>
          <w:rFonts w:ascii="Gill Sans MT" w:eastAsia="Times New Roman" w:hAnsi="Gill Sans MT" w:cs="Times New Roman"/>
          <w:u w:val="single"/>
          <w:lang w:val="fr-BE" w:eastAsia="fr-BE"/>
        </w:rPr>
        <w:t>Apprendre à l’homme de sortir du «</w:t>
      </w:r>
      <w:r w:rsidRPr="00A81125">
        <w:rPr>
          <w:rFonts w:ascii="Arial" w:eastAsia="Times New Roman" w:hAnsi="Arial" w:cs="Arial"/>
          <w:u w:val="single"/>
          <w:lang w:val="fr-BE" w:eastAsia="fr-BE"/>
        </w:rPr>
        <w:t> </w:t>
      </w:r>
      <w:r w:rsidRPr="00A81125">
        <w:rPr>
          <w:rFonts w:ascii="Gill Sans MT" w:eastAsia="Times New Roman" w:hAnsi="Gill Sans MT" w:cs="Times New Roman"/>
          <w:u w:val="single"/>
          <w:lang w:val="fr-BE" w:eastAsia="fr-BE"/>
        </w:rPr>
        <w:t>prendre</w:t>
      </w:r>
      <w:r w:rsidRPr="00A81125">
        <w:rPr>
          <w:rFonts w:ascii="Arial" w:eastAsia="Times New Roman" w:hAnsi="Arial" w:cs="Arial"/>
          <w:u w:val="single"/>
          <w:lang w:val="fr-BE" w:eastAsia="fr-BE"/>
        </w:rPr>
        <w:t> </w:t>
      </w:r>
      <w:r w:rsidRPr="00A81125">
        <w:rPr>
          <w:rFonts w:ascii="Gill Sans MT" w:eastAsia="Times New Roman" w:hAnsi="Gill Sans MT" w:cs="Gill Sans MT"/>
          <w:u w:val="single"/>
          <w:lang w:val="fr-BE" w:eastAsia="fr-BE"/>
        </w:rPr>
        <w:t>»</w:t>
      </w:r>
      <w:r w:rsidRPr="00A81125">
        <w:rPr>
          <w:rFonts w:ascii="Gill Sans MT" w:eastAsia="Times New Roman" w:hAnsi="Gill Sans MT" w:cs="Times New Roman"/>
          <w:u w:val="single"/>
          <w:lang w:val="fr-BE" w:eastAsia="fr-BE"/>
        </w:rPr>
        <w:t xml:space="preserve"> pour passer au </w:t>
      </w:r>
      <w:r w:rsidRPr="00A81125">
        <w:rPr>
          <w:rFonts w:ascii="Gill Sans MT" w:eastAsia="Times New Roman" w:hAnsi="Gill Sans MT" w:cs="Gill Sans MT"/>
          <w:u w:val="single"/>
          <w:lang w:val="fr-BE" w:eastAsia="fr-BE"/>
        </w:rPr>
        <w:t>«</w:t>
      </w:r>
      <w:r w:rsidRPr="00A81125">
        <w:rPr>
          <w:rFonts w:ascii="Arial" w:eastAsia="Times New Roman" w:hAnsi="Arial" w:cs="Arial"/>
          <w:u w:val="single"/>
          <w:lang w:val="fr-BE" w:eastAsia="fr-BE"/>
        </w:rPr>
        <w:t> </w:t>
      </w:r>
      <w:r w:rsidRPr="00A81125">
        <w:rPr>
          <w:rFonts w:ascii="Gill Sans MT" w:eastAsia="Times New Roman" w:hAnsi="Gill Sans MT" w:cs="Times New Roman"/>
          <w:u w:val="single"/>
          <w:lang w:val="fr-BE" w:eastAsia="fr-BE"/>
        </w:rPr>
        <w:t>donner</w:t>
      </w:r>
      <w:r w:rsidRPr="00A81125">
        <w:rPr>
          <w:rFonts w:ascii="Arial" w:eastAsia="Times New Roman" w:hAnsi="Arial" w:cs="Arial"/>
          <w:u w:val="single"/>
          <w:lang w:val="fr-BE" w:eastAsia="fr-BE"/>
        </w:rPr>
        <w:t> </w:t>
      </w:r>
      <w:r w:rsidRPr="00A81125">
        <w:rPr>
          <w:rFonts w:ascii="Gill Sans MT" w:eastAsia="Times New Roman" w:hAnsi="Gill Sans MT" w:cs="Gill Sans MT"/>
          <w:u w:val="single"/>
          <w:lang w:val="fr-BE" w:eastAsia="fr-BE"/>
        </w:rPr>
        <w:t>»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 (voir la </w:t>
      </w:r>
      <w:hyperlink r:id="rId7" w:history="1">
        <w:r w:rsidRPr="00A81125">
          <w:rPr>
            <w:rFonts w:ascii="Gill Sans MT" w:eastAsia="Times New Roman" w:hAnsi="Gill Sans MT" w:cs="Times New Roman"/>
            <w:color w:val="0000FF"/>
            <w:u w:val="single"/>
            <w:lang w:val="fr-BE" w:eastAsia="fr-BE"/>
          </w:rPr>
          <w:t xml:space="preserve">note sur la Bar </w:t>
        </w:r>
        <w:proofErr w:type="spellStart"/>
        <w:r w:rsidRPr="00A81125">
          <w:rPr>
            <w:rFonts w:ascii="Gill Sans MT" w:eastAsia="Times New Roman" w:hAnsi="Gill Sans MT" w:cs="Times New Roman"/>
            <w:color w:val="0000FF"/>
            <w:u w:val="single"/>
            <w:lang w:val="fr-BE" w:eastAsia="fr-BE"/>
          </w:rPr>
          <w:t>Mitzva</w:t>
        </w:r>
        <w:proofErr w:type="spellEnd"/>
      </w:hyperlink>
      <w:r w:rsidRPr="00A81125">
        <w:rPr>
          <w:rFonts w:ascii="Gill Sans MT" w:eastAsia="Times New Roman" w:hAnsi="Gill Sans MT" w:cs="Times New Roman"/>
          <w:lang w:val="fr-BE" w:eastAsia="fr-BE"/>
        </w:rPr>
        <w:t xml:space="preserve">), mais de façon mesurée (voir la </w:t>
      </w:r>
      <w:hyperlink r:id="rId8" w:tgtFrame="_blank" w:history="1">
        <w:r w:rsidRPr="00A81125">
          <w:rPr>
            <w:rFonts w:ascii="Gill Sans MT" w:eastAsia="Times New Roman" w:hAnsi="Gill Sans MT" w:cs="Times New Roman"/>
            <w:color w:val="0000FF"/>
            <w:u w:val="single"/>
            <w:lang w:val="fr-BE" w:eastAsia="fr-BE"/>
          </w:rPr>
          <w:t>note sur le sacrifice d’Isaac</w:t>
        </w:r>
      </w:hyperlink>
      <w:r w:rsidRPr="00A81125">
        <w:rPr>
          <w:rFonts w:ascii="Gill Sans MT" w:eastAsia="Times New Roman" w:hAnsi="Gill Sans MT" w:cs="Times New Roman"/>
          <w:lang w:val="fr-BE" w:eastAsia="fr-BE"/>
        </w:rPr>
        <w:t xml:space="preserve">). Et donc aussi </w:t>
      </w:r>
      <w:r w:rsidRPr="00A81125">
        <w:rPr>
          <w:rFonts w:ascii="Gill Sans MT" w:eastAsia="Times New Roman" w:hAnsi="Gill Sans MT" w:cs="Times New Roman"/>
          <w:u w:val="single"/>
          <w:lang w:val="fr-BE" w:eastAsia="fr-BE"/>
        </w:rPr>
        <w:t>freiner la générosité</w:t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Times New Roman"/>
          <w:lang w:val="fr-BE" w:eastAsia="fr-BE"/>
        </w:rPr>
        <w:t>; limiter la responsabilit</w:t>
      </w:r>
      <w:r w:rsidRPr="00A81125">
        <w:rPr>
          <w:rFonts w:ascii="Gill Sans MT" w:eastAsia="Times New Roman" w:hAnsi="Gill Sans MT" w:cs="Gill Sans MT"/>
          <w:lang w:val="fr-BE" w:eastAsia="fr-BE"/>
        </w:rPr>
        <w:t>é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 pour autrui, une responsabilit</w:t>
      </w:r>
      <w:r w:rsidRPr="00A81125">
        <w:rPr>
          <w:rFonts w:ascii="Gill Sans MT" w:eastAsia="Times New Roman" w:hAnsi="Gill Sans MT" w:cs="Gill Sans MT"/>
          <w:lang w:val="fr-BE" w:eastAsia="fr-BE"/>
        </w:rPr>
        <w:t>é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 en elle-m</w:t>
      </w:r>
      <w:r w:rsidRPr="00A81125">
        <w:rPr>
          <w:rFonts w:ascii="Gill Sans MT" w:eastAsia="Times New Roman" w:hAnsi="Gill Sans MT" w:cs="Gill Sans MT"/>
          <w:lang w:val="fr-BE" w:eastAsia="fr-BE"/>
        </w:rPr>
        <w:t>ê</w:t>
      </w:r>
      <w:r w:rsidRPr="00A81125">
        <w:rPr>
          <w:rFonts w:ascii="Gill Sans MT" w:eastAsia="Times New Roman" w:hAnsi="Gill Sans MT" w:cs="Times New Roman"/>
          <w:lang w:val="fr-BE" w:eastAsia="fr-BE"/>
        </w:rPr>
        <w:t>me infinie (</w:t>
      </w:r>
      <w:proofErr w:type="spellStart"/>
      <w:r w:rsidRPr="00A81125">
        <w:rPr>
          <w:rFonts w:ascii="Gill Sans MT" w:eastAsia="Times New Roman" w:hAnsi="Gill Sans MT" w:cs="Times New Roman"/>
          <w:lang w:val="fr-BE" w:eastAsia="fr-BE"/>
        </w:rPr>
        <w:t>cfr</w:t>
      </w:r>
      <w:proofErr w:type="spellEnd"/>
      <w:r w:rsidRPr="00A81125">
        <w:rPr>
          <w:rFonts w:ascii="Gill Sans MT" w:eastAsia="Times New Roman" w:hAnsi="Gill Sans MT" w:cs="Gill Sans MT"/>
          <w:lang w:val="fr-BE" w:eastAsia="fr-BE"/>
        </w:rPr>
        <w:t> </w:t>
      </w:r>
      <w:hyperlink r:id="rId9" w:tgtFrame="_blank" w:history="1">
        <w:r w:rsidRPr="00A81125">
          <w:rPr>
            <w:rFonts w:ascii="Gill Sans MT" w:eastAsia="Times New Roman" w:hAnsi="Gill Sans MT" w:cs="Times New Roman"/>
            <w:color w:val="0000FF"/>
            <w:u w:val="single"/>
            <w:lang w:val="fr-BE" w:eastAsia="fr-BE"/>
          </w:rPr>
          <w:t>Emmanuel Levinas</w:t>
        </w:r>
      </w:hyperlink>
      <w:r w:rsidRPr="00A81125">
        <w:rPr>
          <w:rFonts w:ascii="Gill Sans MT" w:eastAsia="Times New Roman" w:hAnsi="Gill Sans MT" w:cs="Times New Roman"/>
          <w:lang w:val="fr-BE" w:eastAsia="fr-BE"/>
        </w:rPr>
        <w:t>)</w:t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Times New Roman"/>
          <w:lang w:val="fr-BE" w:eastAsia="fr-BE"/>
        </w:rPr>
        <w:t>;</w:t>
      </w:r>
    </w:p>
    <w:p w14:paraId="771FF521" w14:textId="77777777" w:rsidR="00A81125" w:rsidRPr="00A81125" w:rsidRDefault="00A81125" w:rsidP="00A8112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A81125">
        <w:rPr>
          <w:rFonts w:ascii="Gill Sans MT" w:eastAsia="Times New Roman" w:hAnsi="Gill Sans MT" w:cs="Times New Roman"/>
          <w:lang w:val="fr-BE" w:eastAsia="fr-BE"/>
        </w:rPr>
        <w:t>Progresser «</w:t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Times New Roman"/>
          <w:lang w:val="fr-BE" w:eastAsia="fr-BE"/>
        </w:rPr>
        <w:t>spirituellement</w:t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Gill Sans MT"/>
          <w:lang w:val="fr-BE" w:eastAsia="fr-BE"/>
        </w:rPr>
        <w:t>»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 (</w:t>
      </w:r>
      <w:hyperlink r:id="rId10" w:tgtFrame="_blank" w:history="1">
        <w:r w:rsidRPr="00A81125">
          <w:rPr>
            <w:rFonts w:ascii="Gill Sans MT" w:eastAsia="Times New Roman" w:hAnsi="Gill Sans MT" w:cs="Times New Roman"/>
            <w:color w:val="0000FF"/>
            <w:u w:val="single"/>
            <w:lang w:val="fr-BE" w:eastAsia="fr-BE"/>
          </w:rPr>
          <w:t>voir la note sur la loi dans le judaïsme</w:t>
        </w:r>
      </w:hyperlink>
      <w:r w:rsidRPr="00A81125">
        <w:rPr>
          <w:rFonts w:ascii="Gill Sans MT" w:eastAsia="Times New Roman" w:hAnsi="Gill Sans MT" w:cs="Times New Roman"/>
          <w:lang w:val="fr-BE" w:eastAsia="fr-BE"/>
        </w:rPr>
        <w:t> : la loi permet de «</w:t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Times New Roman"/>
          <w:lang w:val="fr-BE" w:eastAsia="fr-BE"/>
        </w:rPr>
        <w:t>ressembler</w:t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Gill Sans MT"/>
          <w:lang w:val="fr-BE" w:eastAsia="fr-BE"/>
        </w:rPr>
        <w:t>»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 </w:t>
      </w:r>
      <w:r w:rsidRPr="00A81125">
        <w:rPr>
          <w:rFonts w:ascii="Gill Sans MT" w:eastAsia="Times New Roman" w:hAnsi="Gill Sans MT" w:cs="Gill Sans MT"/>
          <w:lang w:val="fr-BE" w:eastAsia="fr-BE"/>
        </w:rPr>
        <w:t>à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 Dieu, de r</w:t>
      </w:r>
      <w:r w:rsidRPr="00A81125">
        <w:rPr>
          <w:rFonts w:ascii="Gill Sans MT" w:eastAsia="Times New Roman" w:hAnsi="Gill Sans MT" w:cs="Gill Sans MT"/>
          <w:lang w:val="fr-BE" w:eastAsia="fr-BE"/>
        </w:rPr>
        <w:t>é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aliser davantage </w:t>
      </w:r>
      <w:r w:rsidRPr="00A81125">
        <w:rPr>
          <w:rFonts w:ascii="Gill Sans MT" w:eastAsia="Times New Roman" w:hAnsi="Gill Sans MT" w:cs="Gill Sans MT"/>
          <w:lang w:val="fr-BE" w:eastAsia="fr-BE"/>
        </w:rPr>
        <w:t>«</w:t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Times New Roman"/>
          <w:lang w:val="fr-BE" w:eastAsia="fr-BE"/>
        </w:rPr>
        <w:t>l</w:t>
      </w:r>
      <w:r w:rsidRPr="00A81125">
        <w:rPr>
          <w:rFonts w:ascii="Gill Sans MT" w:eastAsia="Times New Roman" w:hAnsi="Gill Sans MT" w:cs="Gill Sans MT"/>
          <w:lang w:val="fr-BE" w:eastAsia="fr-BE"/>
        </w:rPr>
        <w:t>’</w:t>
      </w:r>
      <w:r w:rsidRPr="00A81125">
        <w:rPr>
          <w:rFonts w:ascii="Gill Sans MT" w:eastAsia="Times New Roman" w:hAnsi="Gill Sans MT" w:cs="Times New Roman"/>
          <w:lang w:val="fr-BE" w:eastAsia="fr-BE"/>
        </w:rPr>
        <w:t>image et la ressemblance de Dieu</w:t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Gill Sans MT"/>
          <w:lang w:val="fr-BE" w:eastAsia="fr-BE"/>
        </w:rPr>
        <w:t>»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 que porte en lui l</w:t>
      </w:r>
      <w:r w:rsidRPr="00A81125">
        <w:rPr>
          <w:rFonts w:ascii="Gill Sans MT" w:eastAsia="Times New Roman" w:hAnsi="Gill Sans MT" w:cs="Gill Sans MT"/>
          <w:lang w:val="fr-BE" w:eastAsia="fr-BE"/>
        </w:rPr>
        <w:t>’ê</w:t>
      </w:r>
      <w:r w:rsidRPr="00A81125">
        <w:rPr>
          <w:rFonts w:ascii="Gill Sans MT" w:eastAsia="Times New Roman" w:hAnsi="Gill Sans MT" w:cs="Times New Roman"/>
          <w:lang w:val="fr-BE" w:eastAsia="fr-BE"/>
        </w:rPr>
        <w:t>tre humain). Autant personnellement que collectivement.</w:t>
      </w:r>
    </w:p>
    <w:p w14:paraId="200BEF99" w14:textId="77777777" w:rsidR="00A81125" w:rsidRPr="00A81125" w:rsidRDefault="00A81125" w:rsidP="00A81125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A81125">
        <w:rPr>
          <w:rFonts w:ascii="Gill Sans MT" w:eastAsia="Times New Roman" w:hAnsi="Gill Sans MT" w:cs="Times New Roman"/>
          <w:u w:val="single"/>
          <w:lang w:val="fr-BE" w:eastAsia="fr-BE"/>
        </w:rPr>
        <w:t>Donner bonne conscience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. </w:t>
      </w:r>
      <w:r w:rsidRPr="00A81125">
        <w:rPr>
          <w:rFonts w:ascii="Gill Sans MT" w:eastAsia="Times New Roman" w:hAnsi="Gill Sans MT" w:cs="Times New Roman"/>
          <w:u w:val="single"/>
          <w:lang w:val="fr-BE" w:eastAsia="fr-BE"/>
        </w:rPr>
        <w:t>Donner une «</w:t>
      </w:r>
      <w:r w:rsidRPr="00A81125">
        <w:rPr>
          <w:rFonts w:ascii="Arial" w:eastAsia="Times New Roman" w:hAnsi="Arial" w:cs="Arial"/>
          <w:u w:val="single"/>
          <w:lang w:val="fr-BE" w:eastAsia="fr-BE"/>
        </w:rPr>
        <w:t> </w:t>
      </w:r>
      <w:r w:rsidRPr="00A81125">
        <w:rPr>
          <w:rFonts w:ascii="Gill Sans MT" w:eastAsia="Times New Roman" w:hAnsi="Gill Sans MT" w:cs="Times New Roman"/>
          <w:u w:val="single"/>
          <w:lang w:val="fr-BE" w:eastAsia="fr-BE"/>
        </w:rPr>
        <w:t>valeur</w:t>
      </w:r>
      <w:r w:rsidRPr="00A81125">
        <w:rPr>
          <w:rFonts w:ascii="Arial" w:eastAsia="Times New Roman" w:hAnsi="Arial" w:cs="Arial"/>
          <w:u w:val="single"/>
          <w:lang w:val="fr-BE" w:eastAsia="fr-BE"/>
        </w:rPr>
        <w:t> </w:t>
      </w:r>
      <w:r w:rsidRPr="00A81125">
        <w:rPr>
          <w:rFonts w:ascii="Gill Sans MT" w:eastAsia="Times New Roman" w:hAnsi="Gill Sans MT" w:cs="Gill Sans MT"/>
          <w:u w:val="single"/>
          <w:lang w:val="fr-BE" w:eastAsia="fr-BE"/>
        </w:rPr>
        <w:t>»</w:t>
      </w:r>
      <w:r w:rsidRPr="00A81125">
        <w:rPr>
          <w:rFonts w:ascii="Gill Sans MT" w:eastAsia="Times New Roman" w:hAnsi="Gill Sans MT" w:cs="Times New Roman"/>
          <w:u w:val="single"/>
          <w:lang w:val="fr-BE" w:eastAsia="fr-BE"/>
        </w:rPr>
        <w:t>, une dignit</w:t>
      </w:r>
      <w:r w:rsidRPr="00A81125">
        <w:rPr>
          <w:rFonts w:ascii="Gill Sans MT" w:eastAsia="Times New Roman" w:hAnsi="Gill Sans MT" w:cs="Gill Sans MT"/>
          <w:u w:val="single"/>
          <w:lang w:val="fr-BE" w:eastAsia="fr-BE"/>
        </w:rPr>
        <w:t>é</w:t>
      </w:r>
      <w:r w:rsidRPr="00A81125">
        <w:rPr>
          <w:rFonts w:ascii="Gill Sans MT" w:eastAsia="Times New Roman" w:hAnsi="Gill Sans MT" w:cs="Times New Roman"/>
          <w:lang w:val="fr-BE" w:eastAsia="fr-BE"/>
        </w:rPr>
        <w:t>, tant par exemple aux élèves (tenue distinguée qui permet de donner de soi une bonne image) qu’à l’institution (image de marque de l’école à l’extérieur)</w:t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; </w:t>
      </w:r>
      <w:r w:rsidRPr="00A81125">
        <w:rPr>
          <w:rFonts w:ascii="Gill Sans MT" w:eastAsia="Times New Roman" w:hAnsi="Gill Sans MT" w:cs="Times New Roman"/>
          <w:u w:val="single"/>
          <w:lang w:val="fr-BE" w:eastAsia="fr-BE"/>
        </w:rPr>
        <w:t>Faire découvrir et vivre des valeurs ou des vertus</w:t>
      </w:r>
      <w:r w:rsidRPr="00A81125">
        <w:rPr>
          <w:rFonts w:ascii="Gill Sans MT" w:eastAsia="Times New Roman" w:hAnsi="Gill Sans MT" w:cs="Times New Roman"/>
          <w:lang w:val="fr-BE" w:eastAsia="fr-BE"/>
        </w:rPr>
        <w:t xml:space="preserve"> (la décence, la pudeur)</w:t>
      </w:r>
      <w:r w:rsidRPr="00A81125">
        <w:rPr>
          <w:rFonts w:ascii="Arial" w:eastAsia="Times New Roman" w:hAnsi="Arial" w:cs="Arial"/>
          <w:lang w:val="fr-BE" w:eastAsia="fr-BE"/>
        </w:rPr>
        <w:t> </w:t>
      </w:r>
      <w:r w:rsidRPr="00A81125">
        <w:rPr>
          <w:rFonts w:ascii="Gill Sans MT" w:eastAsia="Times New Roman" w:hAnsi="Gill Sans MT" w:cs="Times New Roman"/>
          <w:lang w:val="fr-BE" w:eastAsia="fr-BE"/>
        </w:rPr>
        <w:t>;</w:t>
      </w:r>
    </w:p>
    <w:p w14:paraId="04F376C2" w14:textId="77777777" w:rsidR="00A81125" w:rsidRPr="00A81125" w:rsidRDefault="00A81125" w:rsidP="00A81125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A81125">
        <w:rPr>
          <w:rFonts w:ascii="Gill Sans MT" w:eastAsia="Times New Roman" w:hAnsi="Gill Sans MT" w:cs="Times New Roman"/>
          <w:b/>
          <w:bCs/>
          <w:i/>
          <w:iCs/>
          <w:lang w:val="fr-BE" w:eastAsia="fr-BE"/>
        </w:rPr>
        <w:t>III Fonction métaphysique</w:t>
      </w:r>
    </w:p>
    <w:p w14:paraId="0B1FB078" w14:textId="77777777" w:rsidR="00A81125" w:rsidRPr="00A81125" w:rsidRDefault="00A81125" w:rsidP="00A81125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A81125">
        <w:rPr>
          <w:rFonts w:ascii="Gill Sans MT" w:eastAsia="Times New Roman" w:hAnsi="Gill Sans MT" w:cs="Times New Roman"/>
          <w:lang w:val="fr-BE" w:eastAsia="fr-BE"/>
        </w:rPr>
        <w:t xml:space="preserve">Est évoquée même une fonction métaphysique : sans lois, le monde disparaîtrait. Les scientifiques cherchent à le formaliser en cherchant à connaître les lois qui régissent la matière. </w:t>
      </w:r>
      <w:hyperlink r:id="rId11" w:tgtFrame="_blank" w:history="1">
        <w:r w:rsidRPr="00A81125">
          <w:rPr>
            <w:rFonts w:ascii="Gill Sans MT" w:eastAsia="Times New Roman" w:hAnsi="Gill Sans MT" w:cs="Times New Roman"/>
            <w:color w:val="0000FF"/>
            <w:u w:val="single"/>
            <w:lang w:val="fr-BE" w:eastAsia="fr-BE"/>
          </w:rPr>
          <w:t xml:space="preserve">Un mythe judaïque, celui des </w:t>
        </w:r>
        <w:proofErr w:type="spellStart"/>
        <w:r w:rsidRPr="00A81125">
          <w:rPr>
            <w:rFonts w:ascii="Gill Sans MT" w:eastAsia="Times New Roman" w:hAnsi="Gill Sans MT" w:cs="Times New Roman"/>
            <w:color w:val="0000FF"/>
            <w:u w:val="single"/>
            <w:lang w:val="fr-BE" w:eastAsia="fr-BE"/>
          </w:rPr>
          <w:t>Lamed</w:t>
        </w:r>
        <w:proofErr w:type="spellEnd"/>
        <w:r w:rsidRPr="00A81125">
          <w:rPr>
            <w:rFonts w:ascii="Gill Sans MT" w:eastAsia="Times New Roman" w:hAnsi="Gill Sans MT" w:cs="Times New Roman"/>
            <w:color w:val="0000FF"/>
            <w:u w:val="single"/>
            <w:lang w:val="fr-BE" w:eastAsia="fr-BE"/>
          </w:rPr>
          <w:t xml:space="preserve"> </w:t>
        </w:r>
        <w:proofErr w:type="spellStart"/>
        <w:r w:rsidRPr="00A81125">
          <w:rPr>
            <w:rFonts w:ascii="Gill Sans MT" w:eastAsia="Times New Roman" w:hAnsi="Gill Sans MT" w:cs="Times New Roman"/>
            <w:color w:val="0000FF"/>
            <w:u w:val="single"/>
            <w:lang w:val="fr-BE" w:eastAsia="fr-BE"/>
          </w:rPr>
          <w:t>Wufniks</w:t>
        </w:r>
        <w:proofErr w:type="spellEnd"/>
        <w:r w:rsidRPr="00A81125">
          <w:rPr>
            <w:rFonts w:ascii="Gill Sans MT" w:eastAsia="Times New Roman" w:hAnsi="Gill Sans MT" w:cs="Times New Roman"/>
            <w:color w:val="0000FF"/>
            <w:u w:val="single"/>
            <w:lang w:val="fr-BE" w:eastAsia="fr-BE"/>
          </w:rPr>
          <w:t>, enseigne que le monde disparaîtrait si n’existaient pas 36 justes sur la terre.</w:t>
        </w:r>
      </w:hyperlink>
    </w:p>
    <w:p w14:paraId="7A3C7921" w14:textId="3C7677A8" w:rsidR="001324E1" w:rsidRPr="0097306A" w:rsidRDefault="001324E1" w:rsidP="0097306A">
      <w:pPr>
        <w:spacing w:before="100" w:beforeAutospacing="1" w:after="100" w:afterAutospacing="1" w:line="240" w:lineRule="auto"/>
        <w:jc w:val="both"/>
        <w:rPr>
          <w:rFonts w:ascii="Gill Sans MT" w:hAnsi="Gill Sans MT"/>
          <w:sz w:val="20"/>
          <w:szCs w:val="20"/>
          <w:lang w:val="fr-BE"/>
        </w:rPr>
      </w:pPr>
    </w:p>
    <w:sectPr w:rsidR="001324E1" w:rsidRPr="0097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0B8"/>
    <w:multiLevelType w:val="multilevel"/>
    <w:tmpl w:val="658E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5476F"/>
    <w:multiLevelType w:val="multilevel"/>
    <w:tmpl w:val="6B5E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B0A71"/>
    <w:multiLevelType w:val="multilevel"/>
    <w:tmpl w:val="A2B2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B94E77"/>
    <w:multiLevelType w:val="multilevel"/>
    <w:tmpl w:val="BDA2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A2663"/>
    <w:multiLevelType w:val="multilevel"/>
    <w:tmpl w:val="9AC0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7E6BE2"/>
    <w:multiLevelType w:val="multilevel"/>
    <w:tmpl w:val="272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E1"/>
    <w:rsid w:val="001324E1"/>
    <w:rsid w:val="0024385B"/>
    <w:rsid w:val="00392427"/>
    <w:rsid w:val="004870EF"/>
    <w:rsid w:val="00567011"/>
    <w:rsid w:val="0097306A"/>
    <w:rsid w:val="00A81125"/>
    <w:rsid w:val="00D83F8F"/>
    <w:rsid w:val="00E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3513"/>
  <w15:chartTrackingRefBased/>
  <w15:docId w15:val="{D6CC3964-A518-4A4D-BA3B-174B3D6D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7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lenogare.biz/cours/synthese-principales-fonctions-de-la-lo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llenogare.biz/cours/judais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lenogare.biz/cours/reding/" TargetMode="External"/><Relationship Id="rId11" Type="http://schemas.openxmlformats.org/officeDocument/2006/relationships/hyperlink" Target="http://www.dallenogare.biz/cours/loi/" TargetMode="External"/><Relationship Id="rId5" Type="http://schemas.openxmlformats.org/officeDocument/2006/relationships/hyperlink" Target="http://www.dallenogare.biz/cours/dieu-ne-veut-pas-desclave-de-jacob-qui-devient-israel-a-moise-par-qui-il-donne-la-loi/" TargetMode="External"/><Relationship Id="rId10" Type="http://schemas.openxmlformats.org/officeDocument/2006/relationships/hyperlink" Target="http://www.dallenogare.biz/cours/judais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llenogare.biz/cours/levina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2021-12-07T16:46:00Z</dcterms:created>
  <dcterms:modified xsi:type="dcterms:W3CDTF">2021-12-07T16:46:00Z</dcterms:modified>
</cp:coreProperties>
</file>