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6752" w14:textId="2C100F48" w:rsidR="001161A2" w:rsidRPr="001161A2" w:rsidRDefault="001161A2">
      <w:pPr>
        <w:rPr>
          <w:rFonts w:ascii="Gill Sans MT" w:hAnsi="Gill Sans MT"/>
          <w:b/>
          <w:bCs/>
          <w:sz w:val="28"/>
          <w:szCs w:val="28"/>
        </w:rPr>
      </w:pPr>
      <w:r w:rsidRPr="001161A2">
        <w:rPr>
          <w:rFonts w:ascii="Gill Sans MT" w:hAnsi="Gill Sans MT"/>
          <w:b/>
          <w:bCs/>
          <w:sz w:val="28"/>
          <w:szCs w:val="28"/>
        </w:rPr>
        <w:t>Argumentation éthique (évaluation formative) : mise en commun des arguments</w:t>
      </w:r>
    </w:p>
    <w:p w14:paraId="30840769" w14:textId="331B08A1" w:rsidR="008F3DC5" w:rsidRDefault="001161A2">
      <w:pPr>
        <w:rPr>
          <w:rFonts w:ascii="Gill Sans MT" w:hAnsi="Gill Sans MT"/>
        </w:rPr>
      </w:pPr>
      <w:r w:rsidRPr="001161A2">
        <w:rPr>
          <w:rFonts w:ascii="Gill Sans MT" w:hAnsi="Gill Sans MT"/>
        </w:rPr>
        <w:t>Que penser de l’interdit religieux des relations sexuelles avant le mariage dans nos sociétés où depuis une cinquantaine d’années, un jeune de 17 ans sur deux a connu des relations sexuelles complètes</w:t>
      </w:r>
      <w:r>
        <w:rPr>
          <w:rFonts w:ascii="Gill Sans MT" w:hAnsi="Gill Sans MT"/>
        </w:rPr>
        <w:t xml:space="preserve"> net où l’âge moyen du premier mariage est une trentaine d’années.</w:t>
      </w:r>
    </w:p>
    <w:p w14:paraId="0033144C" w14:textId="2476326B" w:rsidR="001161A2" w:rsidRDefault="001161A2">
      <w:pPr>
        <w:rPr>
          <w:rFonts w:ascii="Gill Sans MT" w:hAnsi="Gill Sans MT"/>
        </w:rPr>
      </w:pPr>
      <w:r>
        <w:rPr>
          <w:rFonts w:ascii="Gill Sans MT" w:hAnsi="Gill Sans MT"/>
        </w:rPr>
        <w:t>Passer en revue différents avis argumentés sur cette question, puis dégager le ou les points de vue qui semblent les plus défendables.</w:t>
      </w:r>
    </w:p>
    <w:p w14:paraId="6F53FA83" w14:textId="77777777" w:rsidR="001161A2" w:rsidRDefault="001161A2">
      <w:pPr>
        <w:rPr>
          <w:rFonts w:ascii="Gill Sans MT" w:hAnsi="Gill Sans MT"/>
        </w:rPr>
      </w:pPr>
    </w:p>
    <w:p w14:paraId="02DA433C" w14:textId="77777777" w:rsidR="001161A2" w:rsidRDefault="001161A2">
      <w:pPr>
        <w:rPr>
          <w:rFonts w:ascii="Gill Sans MT" w:hAnsi="Gill Sans MT"/>
          <w:b/>
          <w:bCs/>
          <w:sz w:val="24"/>
          <w:szCs w:val="24"/>
        </w:rPr>
        <w:sectPr w:rsidR="001161A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1161A2" w14:paraId="336E0F48" w14:textId="77777777" w:rsidTr="001161A2">
        <w:tc>
          <w:tcPr>
            <w:tcW w:w="4390" w:type="dxa"/>
          </w:tcPr>
          <w:p w14:paraId="39FEFB3A" w14:textId="057CA868" w:rsidR="001161A2" w:rsidRPr="00D71282" w:rsidRDefault="001161A2" w:rsidP="00D71282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D71282">
              <w:rPr>
                <w:rFonts w:ascii="Gill Sans MT" w:hAnsi="Gill Sans MT"/>
                <w:b/>
                <w:bCs/>
                <w:sz w:val="24"/>
                <w:szCs w:val="24"/>
              </w:rPr>
              <w:t>Arguments favorables</w:t>
            </w:r>
            <w:r w:rsidR="00D71282" w:rsidRPr="00D7128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à l’interdit religieux</w:t>
            </w:r>
          </w:p>
        </w:tc>
        <w:tc>
          <w:tcPr>
            <w:tcW w:w="4677" w:type="dxa"/>
          </w:tcPr>
          <w:p w14:paraId="05F8C36E" w14:textId="69953AF5" w:rsidR="001161A2" w:rsidRPr="001161A2" w:rsidRDefault="001161A2" w:rsidP="001161A2">
            <w:pPr>
              <w:spacing w:after="160" w:line="259" w:lineRule="auto"/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Arguments défavorables</w:t>
            </w:r>
            <w:r w:rsidR="00D71282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à l’interdit religieux</w:t>
            </w:r>
          </w:p>
        </w:tc>
      </w:tr>
      <w:tr w:rsidR="001161A2" w14:paraId="5FD7D3B6" w14:textId="77777777" w:rsidTr="001161A2">
        <w:trPr>
          <w:trHeight w:val="6509"/>
        </w:trPr>
        <w:tc>
          <w:tcPr>
            <w:tcW w:w="4390" w:type="dxa"/>
          </w:tcPr>
          <w:p w14:paraId="2E4DF312" w14:textId="73BF8F6B" w:rsidR="001161A2" w:rsidRDefault="00D71282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préserver et g</w:t>
            </w:r>
            <w:r w:rsidR="00E17345">
              <w:rPr>
                <w:rFonts w:ascii="Gill Sans MT" w:hAnsi="Gill Sans MT"/>
              </w:rPr>
              <w:t>a</w:t>
            </w:r>
            <w:r>
              <w:rPr>
                <w:rFonts w:ascii="Gill Sans MT" w:hAnsi="Gill Sans MT"/>
              </w:rPr>
              <w:t xml:space="preserve">rder </w:t>
            </w:r>
            <w:r w:rsidR="00E17345">
              <w:rPr>
                <w:rFonts w:ascii="Gill Sans MT" w:hAnsi="Gill Sans MT"/>
              </w:rPr>
              <w:t>la</w:t>
            </w:r>
            <w:r>
              <w:rPr>
                <w:rFonts w:ascii="Gill Sans MT" w:hAnsi="Gill Sans MT"/>
              </w:rPr>
              <w:t xml:space="preserve"> chasteté </w:t>
            </w:r>
            <w:r w:rsidR="00E17345">
              <w:rPr>
                <w:rFonts w:ascii="Gill Sans MT" w:hAnsi="Gill Sans MT"/>
              </w:rPr>
              <w:t>avant d’avoir trouvé la bonne personne</w:t>
            </w:r>
            <w:r>
              <w:rPr>
                <w:rFonts w:ascii="Gill Sans MT" w:hAnsi="Gill Sans MT"/>
              </w:rPr>
              <w:t>.</w:t>
            </w:r>
          </w:p>
          <w:p w14:paraId="322EEA64" w14:textId="77777777" w:rsidR="00D71282" w:rsidRDefault="00D71282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Éviter les problèmes comme une fille enceinte.</w:t>
            </w:r>
          </w:p>
          <w:p w14:paraId="488A3793" w14:textId="0B8ECE8A" w:rsidR="00D63126" w:rsidRDefault="00D63126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Si elle est enceinte, la </w:t>
            </w:r>
            <w:r w:rsidR="00A30CE8">
              <w:rPr>
                <w:rFonts w:ascii="Gill Sans MT" w:hAnsi="Gill Sans MT"/>
              </w:rPr>
              <w:t>jeune fille se retrouvera seule avec son enfant.</w:t>
            </w:r>
          </w:p>
          <w:p w14:paraId="7EF499D7" w14:textId="77777777" w:rsidR="00D71282" w:rsidRDefault="00D71282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Cela trahirait la famille, sa tradition, ses règles</w:t>
            </w:r>
            <w:r w:rsidR="00D63126">
              <w:rPr>
                <w:rFonts w:ascii="Gill Sans MT" w:hAnsi="Gill Sans MT"/>
              </w:rPr>
              <w:t>.</w:t>
            </w:r>
          </w:p>
          <w:p w14:paraId="6785590C" w14:textId="77777777" w:rsidR="00D63126" w:rsidRDefault="00D63126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 relation hors mariage peut amener des maladies</w:t>
            </w:r>
            <w:r w:rsidR="00A30CE8">
              <w:rPr>
                <w:rFonts w:ascii="Gill Sans MT" w:hAnsi="Gill Sans MT"/>
              </w:rPr>
              <w:t>.</w:t>
            </w:r>
          </w:p>
          <w:p w14:paraId="60A55CEB" w14:textId="77777777" w:rsidR="00A30CE8" w:rsidRDefault="00A30CE8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 mariage donne un cadre à une relation.</w:t>
            </w:r>
          </w:p>
          <w:p w14:paraId="55964A5E" w14:textId="77777777" w:rsidR="00E17345" w:rsidRDefault="0084601D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Cela prouve que si nous sommes en couple avec une personne, ce n’est pas pour le sexe.</w:t>
            </w:r>
          </w:p>
          <w:p w14:paraId="56B1DBFF" w14:textId="77777777" w:rsidR="00DF3DFE" w:rsidRDefault="00DF3DFE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Beaucoup de risques par rapport au plaisir </w:t>
            </w:r>
            <w:r w:rsidR="00B75D84">
              <w:rPr>
                <w:rFonts w:ascii="Gill Sans MT" w:hAnsi="Gill Sans MT"/>
              </w:rPr>
              <w:t>procuré.</w:t>
            </w:r>
          </w:p>
          <w:p w14:paraId="7205CE28" w14:textId="77777777" w:rsidR="00B75D84" w:rsidRDefault="00B75D84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Souvent les filles sont plus déçues parce qu’elles le font par amour. Pour les garçons, c’est plus un besoin.</w:t>
            </w:r>
          </w:p>
          <w:p w14:paraId="4718DE1F" w14:textId="77777777" w:rsidR="00CE0F1A" w:rsidRDefault="00CE0F1A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 y a risque de trahison</w:t>
            </w:r>
            <w:r w:rsidR="00B90259">
              <w:rPr>
                <w:rFonts w:ascii="Gill Sans MT" w:hAnsi="Gill Sans MT"/>
              </w:rPr>
              <w:t>.</w:t>
            </w:r>
          </w:p>
          <w:p w14:paraId="02DDC641" w14:textId="77777777" w:rsidR="00B90259" w:rsidRDefault="00B90259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 sexualité est un tabou dans ma famille.</w:t>
            </w:r>
          </w:p>
          <w:p w14:paraId="0AFC9F4E" w14:textId="77777777" w:rsidR="00D74054" w:rsidRDefault="00D74054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 peut remarquer comme une compétition chez les mecs</w:t>
            </w:r>
            <w:r w:rsidR="0085438F">
              <w:rPr>
                <w:rFonts w:ascii="Gill Sans MT" w:hAnsi="Gill Sans MT"/>
              </w:rPr>
              <w:t>, et après ils vont se vanter.</w:t>
            </w:r>
          </w:p>
          <w:p w14:paraId="6B2DD9B3" w14:textId="77777777" w:rsidR="00EC6DC5" w:rsidRDefault="00EC6DC5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 parents ne veulent pas</w:t>
            </w:r>
            <w:r w:rsidR="00040E9A">
              <w:rPr>
                <w:rFonts w:ascii="Gill Sans MT" w:hAnsi="Gill Sans MT"/>
              </w:rPr>
              <w:t xml:space="preserve"> parce que ça signifie que leur bébé a grandi.</w:t>
            </w:r>
          </w:p>
          <w:p w14:paraId="4ED47BFF" w14:textId="77777777" w:rsidR="00660F02" w:rsidRDefault="00660F02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Pas juste pour l’avoir fait.</w:t>
            </w:r>
          </w:p>
          <w:p w14:paraId="28A8584B" w14:textId="77777777" w:rsidR="00837662" w:rsidRDefault="00837662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 relations sexuelles, ce n’est pas rien.</w:t>
            </w:r>
          </w:p>
          <w:p w14:paraId="48BB28A6" w14:textId="77777777" w:rsidR="00837662" w:rsidRDefault="00837662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Échapper à la pression du groupe qui pousse à le faire.</w:t>
            </w:r>
          </w:p>
          <w:p w14:paraId="23EA0B4E" w14:textId="77777777" w:rsidR="00D15650" w:rsidRDefault="00D15650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 mariage prouve que vous êtes avec la bonne personne</w:t>
            </w:r>
            <w:r w:rsidR="008E08F8">
              <w:rPr>
                <w:rFonts w:ascii="Gill Sans MT" w:hAnsi="Gill Sans MT"/>
              </w:rPr>
              <w:t>.</w:t>
            </w:r>
          </w:p>
          <w:p w14:paraId="1248AEF4" w14:textId="77777777" w:rsidR="008E08F8" w:rsidRDefault="008E08F8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Pour les personne</w:t>
            </w:r>
            <w:r w:rsidR="006A1A2F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 xml:space="preserve"> qui croient en Dieu, ça peut</w:t>
            </w:r>
            <w:r w:rsidR="00E421AD">
              <w:rPr>
                <w:rFonts w:ascii="Gill Sans MT" w:hAnsi="Gill Sans MT"/>
              </w:rPr>
              <w:t xml:space="preserve"> être un choix.</w:t>
            </w:r>
          </w:p>
          <w:p w14:paraId="516E18E4" w14:textId="77777777" w:rsidR="006A1A2F" w:rsidRDefault="006A1A2F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Il est encore des personnes qui croient en Dieu et ont une grande joie à rester chaste jusqu’au mariage.</w:t>
            </w:r>
          </w:p>
          <w:p w14:paraId="005D12C6" w14:textId="77777777" w:rsidR="007C0CC6" w:rsidRDefault="007C0CC6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 on suit une religion, on doit la suivre dans sa totalité et pas seulement dans les aspects « qui nous arrangent ».</w:t>
            </w:r>
            <w:r w:rsidR="00766C07">
              <w:rPr>
                <w:rFonts w:ascii="Gill Sans MT" w:hAnsi="Gill Sans MT"/>
              </w:rPr>
              <w:t xml:space="preserve"> Lorsqu’on choisit de faire quelque chose, on le fait totalement ou on ne le fait pas.</w:t>
            </w:r>
          </w:p>
          <w:p w14:paraId="4CF06048" w14:textId="77777777" w:rsidR="00C2051C" w:rsidRDefault="00C2051C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La seule extase que l</w:t>
            </w:r>
            <w:r w:rsidR="00D807F5">
              <w:rPr>
                <w:rFonts w:ascii="Gill Sans MT" w:hAnsi="Gill Sans MT"/>
              </w:rPr>
              <w:t>’homme doit trouver, elle est en Dieu.</w:t>
            </w:r>
          </w:p>
          <w:p w14:paraId="4C842518" w14:textId="77777777" w:rsidR="00D807F5" w:rsidRDefault="00D807F5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L’âme sera condamnée à l’enfer.</w:t>
            </w:r>
          </w:p>
          <w:p w14:paraId="2CCD4DB4" w14:textId="77777777" w:rsidR="001F6A74" w:rsidRDefault="001F6A74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Je le ferais si la religion de mon époux/épouse le lui interdit.</w:t>
            </w:r>
          </w:p>
          <w:p w14:paraId="54ACF545" w14:textId="77777777" w:rsidR="00BC4E5E" w:rsidRDefault="00BC4E5E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À notre âge, on ne se rend pas compte des dangers de la relation sexuelle.</w:t>
            </w:r>
          </w:p>
          <w:p w14:paraId="0D16BBD5" w14:textId="77777777" w:rsidR="008C5E71" w:rsidRDefault="008C5E71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Attendre le mariage nous donne la possibilité de prendre en maturité</w:t>
            </w:r>
            <w:r w:rsidR="0031678A">
              <w:rPr>
                <w:rFonts w:ascii="Gill Sans MT" w:hAnsi="Gill Sans MT"/>
              </w:rPr>
              <w:t>, d’être sûr de son/sa partenaire. Cette règle prend alors un sens non négligeable.</w:t>
            </w:r>
          </w:p>
          <w:p w14:paraId="713FD859" w14:textId="77777777" w:rsidR="00FD62E6" w:rsidRDefault="00FD62E6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sacré.</w:t>
            </w:r>
          </w:p>
          <w:p w14:paraId="10B81D6C" w14:textId="77777777" w:rsidR="00BB53E7" w:rsidRDefault="00BB53E7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Avant, on se mariait et seulement ensuite on avait une relation amoureuse</w:t>
            </w:r>
            <w:r w:rsidR="007F5523">
              <w:rPr>
                <w:rFonts w:ascii="Gill Sans MT" w:hAnsi="Gill Sans MT"/>
              </w:rPr>
              <w:t xml:space="preserve"> (mariages arrangés)</w:t>
            </w:r>
            <w:r w:rsidR="009A6DE7">
              <w:rPr>
                <w:rFonts w:ascii="Gill Sans MT" w:hAnsi="Gill Sans MT"/>
              </w:rPr>
              <w:t>.</w:t>
            </w:r>
          </w:p>
          <w:p w14:paraId="2BB3F989" w14:textId="77777777" w:rsidR="00427B89" w:rsidRDefault="00427B89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Que le jeune ne soit pas exposé trop tôt.</w:t>
            </w:r>
          </w:p>
          <w:p w14:paraId="1ABE6DC5" w14:textId="77777777" w:rsidR="00D64628" w:rsidRDefault="00D64628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Dans un but d’éducation : laisser le temps à l’éducation, ne pas perturber le jeune.</w:t>
            </w:r>
          </w:p>
          <w:p w14:paraId="6425D772" w14:textId="77777777" w:rsidR="00505CBC" w:rsidRDefault="00505CBC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Difficulté alors d’identifier le père (quand l’analyse de </w:t>
            </w:r>
            <w:proofErr w:type="spellStart"/>
            <w:r>
              <w:rPr>
                <w:rFonts w:ascii="Gill Sans MT" w:hAnsi="Gill Sans MT"/>
              </w:rPr>
              <w:t>l’adn</w:t>
            </w:r>
            <w:proofErr w:type="spellEnd"/>
            <w:r>
              <w:rPr>
                <w:rFonts w:ascii="Gill Sans MT" w:hAnsi="Gill Sans MT"/>
              </w:rPr>
              <w:t xml:space="preserve"> n’existait pas)</w:t>
            </w:r>
            <w:r w:rsidR="00753903">
              <w:rPr>
                <w:rFonts w:ascii="Gill Sans MT" w:hAnsi="Gill Sans MT"/>
              </w:rPr>
              <w:t>.</w:t>
            </w:r>
          </w:p>
          <w:p w14:paraId="7A97AACB" w14:textId="77777777" w:rsidR="00753903" w:rsidRDefault="004533EC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 relations sexuelles sont trop banalisées. Les jeunes font ça sans vraiment prendre conscience de l’acte.</w:t>
            </w:r>
            <w:r w:rsidR="00F4065B">
              <w:rPr>
                <w:rFonts w:ascii="Gill Sans MT" w:hAnsi="Gill Sans MT"/>
              </w:rPr>
              <w:t xml:space="preserve"> La valeur de cet acte se perd dans le temps et devient un choix banal.</w:t>
            </w:r>
          </w:p>
          <w:p w14:paraId="6B86C108" w14:textId="77777777" w:rsidR="00141FD4" w:rsidRDefault="00141FD4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 bon moyen de se préserver pour ne pas faire n’importe quoi avec son corps.</w:t>
            </w:r>
          </w:p>
          <w:p w14:paraId="4CC2F373" w14:textId="77777777" w:rsidR="006C72CF" w:rsidRDefault="006C72CF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plus « sain ».</w:t>
            </w:r>
          </w:p>
          <w:p w14:paraId="67D3A89D" w14:textId="77777777" w:rsidR="00671D80" w:rsidRDefault="00671D80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Une femme doit être vierge pour son mariage</w:t>
            </w:r>
          </w:p>
          <w:p w14:paraId="204CF91A" w14:textId="423C7949" w:rsidR="00DF6D1E" w:rsidRPr="001161A2" w:rsidRDefault="00DF6D1E" w:rsidP="001161A2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L’homme qui donne sa virginité à sa femme ; la femme qui donne sa virginité à son homme.</w:t>
            </w:r>
          </w:p>
        </w:tc>
        <w:tc>
          <w:tcPr>
            <w:tcW w:w="4677" w:type="dxa"/>
          </w:tcPr>
          <w:p w14:paraId="5DB6E947" w14:textId="6DAD7102" w:rsidR="001161A2" w:rsidRDefault="001161A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Si on attend d’être certain qu’on pourra vivre avec cette personne, ok</w:t>
            </w:r>
            <w:r w:rsidR="00D71282">
              <w:rPr>
                <w:rFonts w:ascii="Gill Sans MT" w:hAnsi="Gill Sans MT"/>
              </w:rPr>
              <w:t>.</w:t>
            </w:r>
          </w:p>
          <w:p w14:paraId="5C364744" w14:textId="77777777" w:rsidR="001161A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Oui après un certain temps de couple, si on est prêt.</w:t>
            </w:r>
          </w:p>
          <w:p w14:paraId="09B8A62E" w14:textId="77777777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Parfois les mots ne suffisent pas à démontrer tout l’amour qu’on a</w:t>
            </w:r>
          </w:p>
          <w:p w14:paraId="243BA466" w14:textId="77777777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Certes, on pourrait le regretter, mais c’est la vie.</w:t>
            </w:r>
          </w:p>
          <w:p w14:paraId="1B5B1BCD" w14:textId="77777777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Permet de se découvrir et de découvrir l’autre avant de s’engager.</w:t>
            </w:r>
          </w:p>
          <w:p w14:paraId="07751A51" w14:textId="36C2421F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Pour déterminer si on est compatible.</w:t>
            </w:r>
          </w:p>
          <w:p w14:paraId="4855969E" w14:textId="77777777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Faire des nouvelles expériences, être libre, avant le passage à l’âge adulte.</w:t>
            </w:r>
          </w:p>
          <w:p w14:paraId="289D2F06" w14:textId="77777777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L’interdit est vieux-jeu, archaïque, dépassé.</w:t>
            </w:r>
          </w:p>
          <w:p w14:paraId="28FC9EC3" w14:textId="459D6C61" w:rsidR="00D71282" w:rsidRDefault="00D71282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Du moment qu’il y a du respect, pas de problème.</w:t>
            </w:r>
            <w:r w:rsidR="00AE26A7">
              <w:rPr>
                <w:rFonts w:ascii="Gill Sans MT" w:hAnsi="Gill Sans MT"/>
              </w:rPr>
              <w:t xml:space="preserve"> Pas de problème à le faire, si c’est fait avec</w:t>
            </w:r>
            <w:r w:rsidR="008E08F8">
              <w:rPr>
                <w:rFonts w:ascii="Gill Sans MT" w:hAnsi="Gill Sans MT"/>
              </w:rPr>
              <w:t xml:space="preserve"> une personne</w:t>
            </w:r>
            <w:r w:rsidR="00AE26A7">
              <w:rPr>
                <w:rFonts w:ascii="Gill Sans MT" w:hAnsi="Gill Sans MT"/>
              </w:rPr>
              <w:t xml:space="preserve"> bienveillan</w:t>
            </w:r>
            <w:r w:rsidR="008E08F8">
              <w:rPr>
                <w:rFonts w:ascii="Gill Sans MT" w:hAnsi="Gill Sans MT"/>
              </w:rPr>
              <w:t>t</w:t>
            </w:r>
            <w:r w:rsidR="00AE26A7">
              <w:rPr>
                <w:rFonts w:ascii="Gill Sans MT" w:hAnsi="Gill Sans MT"/>
              </w:rPr>
              <w:t>e.</w:t>
            </w:r>
          </w:p>
          <w:p w14:paraId="187BE8BF" w14:textId="77777777" w:rsidR="00A60B89" w:rsidRDefault="00A60B89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Énormément de jeunes le font.</w:t>
            </w:r>
          </w:p>
          <w:p w14:paraId="2A0386B3" w14:textId="77777777" w:rsidR="00DC78C8" w:rsidRDefault="00DC78C8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Est-ce que le fait d’être marié, engagé, avec une personne change énormément ? Oui, on </w:t>
            </w:r>
            <w:r w:rsidR="001D7B00">
              <w:rPr>
                <w:rFonts w:ascii="Gill Sans MT" w:hAnsi="Gill Sans MT"/>
              </w:rPr>
              <w:t>« appartient » en quelque sorte à quelqu’un, on est lié, mais il n’y a pas besoin de se marier pour prouver son amour, ses sentiments</w:t>
            </w:r>
            <w:r w:rsidR="00F41C3C">
              <w:rPr>
                <w:rFonts w:ascii="Gill Sans MT" w:hAnsi="Gill Sans MT"/>
              </w:rPr>
              <w:t>…</w:t>
            </w:r>
          </w:p>
          <w:p w14:paraId="2F919330" w14:textId="77777777" w:rsidR="00CE0F1A" w:rsidRDefault="00CE0F1A" w:rsidP="001161A2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 coût du mariage…</w:t>
            </w:r>
          </w:p>
          <w:p w14:paraId="794771C0" w14:textId="77777777" w:rsidR="00B90259" w:rsidRDefault="00B90259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Attendre 30 ans est presque impensable.</w:t>
            </w:r>
          </w:p>
          <w:p w14:paraId="4C127D8E" w14:textId="77777777" w:rsidR="00B90259" w:rsidRDefault="00B90259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La sexualité est moins </w:t>
            </w:r>
            <w:proofErr w:type="gramStart"/>
            <w:r>
              <w:rPr>
                <w:rFonts w:ascii="Gill Sans MT" w:hAnsi="Gill Sans MT"/>
              </w:rPr>
              <w:t>tabou</w:t>
            </w:r>
            <w:proofErr w:type="gramEnd"/>
            <w:r>
              <w:rPr>
                <w:rFonts w:ascii="Gill Sans MT" w:hAnsi="Gill Sans MT"/>
              </w:rPr>
              <w:t xml:space="preserve"> qu’avant.</w:t>
            </w:r>
          </w:p>
          <w:p w14:paraId="3844E758" w14:textId="77777777" w:rsidR="005A6E0B" w:rsidRDefault="005A6E0B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 adolescents sont actuellement dans la logique d’en profiter un maximum avant de s’engager avec quelqu’un.</w:t>
            </w:r>
          </w:p>
          <w:p w14:paraId="1386BA81" w14:textId="77777777" w:rsidR="005A6E0B" w:rsidRDefault="0085438F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Ça donne une certaine confiance en soi.</w:t>
            </w:r>
          </w:p>
          <w:p w14:paraId="67843E11" w14:textId="77777777" w:rsidR="0085438F" w:rsidRDefault="00275F81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Les jeunes veulent plus de liberté. Liberté de devenir soi-même.</w:t>
            </w:r>
          </w:p>
          <w:p w14:paraId="7A053E62" w14:textId="77777777" w:rsidR="00684E6A" w:rsidRDefault="00684E6A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Étape dans la vie à passer le plus vite possible.</w:t>
            </w:r>
          </w:p>
          <w:p w14:paraId="74D5C116" w14:textId="77777777" w:rsidR="00E63E2E" w:rsidRDefault="00E63E2E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naturel.</w:t>
            </w:r>
          </w:p>
          <w:p w14:paraId="2CC6FE40" w14:textId="77777777" w:rsidR="00E421AD" w:rsidRDefault="00E421AD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Expérimenter avant le mariage pour se créer une expérience.</w:t>
            </w:r>
          </w:p>
          <w:p w14:paraId="2360678C" w14:textId="77777777" w:rsidR="002D1C15" w:rsidRDefault="002D1C15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La religion tient moins de place et c’est bien.</w:t>
            </w:r>
          </w:p>
          <w:p w14:paraId="3CF3440C" w14:textId="77777777" w:rsidR="00501FD4" w:rsidRDefault="00501FD4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 moyen d’évacuer ses angoisses existentielles.</w:t>
            </w:r>
          </w:p>
          <w:p w14:paraId="028BE693" w14:textId="77777777" w:rsidR="001F6A74" w:rsidRDefault="003950A0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Ça n’a rien de grave</w:t>
            </w:r>
            <w:r w:rsidR="00EE4989">
              <w:rPr>
                <w:rFonts w:ascii="Gill Sans MT" w:hAnsi="Gill Sans MT"/>
              </w:rPr>
              <w:t>.</w:t>
            </w:r>
          </w:p>
          <w:p w14:paraId="73668CD4" w14:textId="77777777" w:rsidR="00EE4989" w:rsidRDefault="00EE4989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 a le droit de faire ce qu’on veut avec notre corps.</w:t>
            </w:r>
          </w:p>
          <w:p w14:paraId="7D2EED32" w14:textId="77777777" w:rsidR="00EE4989" w:rsidRDefault="00284BAF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Chacun interprète la religion comme il le souhaite.</w:t>
            </w:r>
          </w:p>
          <w:p w14:paraId="4154BFF3" w14:textId="77777777" w:rsidR="00715E9B" w:rsidRDefault="00715E9B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Vivre sa vie à fond.</w:t>
            </w:r>
          </w:p>
          <w:p w14:paraId="4924C2B6" w14:textId="77777777" w:rsidR="00C61E54" w:rsidRDefault="00C61E54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Pourquoi attendre si on se sent assez mature ?</w:t>
            </w:r>
          </w:p>
          <w:p w14:paraId="75A90914" w14:textId="77777777" w:rsidR="001321C5" w:rsidRDefault="001321C5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 y a de moins en moins de croyants stricts dans les religions.</w:t>
            </w:r>
          </w:p>
          <w:p w14:paraId="526AFB7F" w14:textId="77777777" w:rsidR="00AC6126" w:rsidRDefault="00AC6126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Règle obsolète car elle n’est plus respectée.</w:t>
            </w:r>
          </w:p>
          <w:p w14:paraId="44DFE13E" w14:textId="77777777" w:rsidR="00AC6126" w:rsidRDefault="00E45278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L’interdit vise surtout les femmes, les soumet.</w:t>
            </w:r>
          </w:p>
          <w:p w14:paraId="042BE883" w14:textId="77777777" w:rsidR="00A14DE6" w:rsidRDefault="00A14DE6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 ne peut pas avancer avec quelqu’un si on ne se c</w:t>
            </w:r>
            <w:r w:rsidR="00D27C5A">
              <w:rPr>
                <w:rFonts w:ascii="Gill Sans MT" w:hAnsi="Gill Sans MT"/>
              </w:rPr>
              <w:t>o</w:t>
            </w:r>
            <w:r>
              <w:rPr>
                <w:rFonts w:ascii="Gill Sans MT" w:hAnsi="Gill Sans MT"/>
              </w:rPr>
              <w:t>nnaît pas</w:t>
            </w:r>
            <w:r w:rsidR="006F1628">
              <w:rPr>
                <w:rFonts w:ascii="Gill Sans MT" w:hAnsi="Gill Sans MT"/>
              </w:rPr>
              <w:t xml:space="preserve"> soi-même.</w:t>
            </w:r>
          </w:p>
          <w:p w14:paraId="7782E07B" w14:textId="77777777" w:rsidR="00D27C5A" w:rsidRDefault="00D27C5A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ridicule.</w:t>
            </w:r>
          </w:p>
          <w:p w14:paraId="5B0326A0" w14:textId="77777777" w:rsidR="002E3698" w:rsidRDefault="002E3698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Cela amène des jeunes à se marier au plus vite, au lieu de prendre le temps d’aller vers le mariage.</w:t>
            </w:r>
          </w:p>
          <w:p w14:paraId="1D64DE2D" w14:textId="77777777" w:rsidR="00234997" w:rsidRDefault="00234997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Comme les jeunes envisagent de moins en moins à se marier, c’est une interdiction qui n’a plus lieu d’être.</w:t>
            </w:r>
          </w:p>
          <w:p w14:paraId="43FD19E9" w14:textId="6BC03333" w:rsidR="00490D86" w:rsidRPr="00B90259" w:rsidRDefault="00490D86" w:rsidP="00B90259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Mais si tout est fait avec conscience, confiance, certitude, passion, </w:t>
            </w:r>
            <w:proofErr w:type="gramStart"/>
            <w:r>
              <w:rPr>
                <w:rFonts w:ascii="Gill Sans MT" w:hAnsi="Gill Sans MT"/>
              </w:rPr>
              <w:t>consentement,…</w:t>
            </w:r>
            <w:proofErr w:type="gramEnd"/>
            <w:r>
              <w:rPr>
                <w:rFonts w:ascii="Gill Sans MT" w:hAnsi="Gill Sans MT"/>
              </w:rPr>
              <w:t xml:space="preserve"> il n’y a rien de mal et c’est beau pour le couple.</w:t>
            </w:r>
          </w:p>
        </w:tc>
      </w:tr>
    </w:tbl>
    <w:p w14:paraId="6686D0F9" w14:textId="77777777" w:rsidR="001161A2" w:rsidRDefault="001161A2">
      <w:pPr>
        <w:rPr>
          <w:rFonts w:ascii="Gill Sans MT" w:hAnsi="Gill Sans MT"/>
        </w:rPr>
      </w:pPr>
    </w:p>
    <w:p w14:paraId="62E01D12" w14:textId="430C3AC9" w:rsidR="00515B03" w:rsidRPr="00515B03" w:rsidRDefault="00515B03">
      <w:pPr>
        <w:rPr>
          <w:rFonts w:ascii="Gill Sans MT" w:hAnsi="Gill Sans MT"/>
          <w:b/>
          <w:bCs/>
          <w:sz w:val="24"/>
          <w:szCs w:val="24"/>
        </w:rPr>
      </w:pPr>
      <w:r w:rsidRPr="00515B03">
        <w:rPr>
          <w:rFonts w:ascii="Gill Sans MT" w:hAnsi="Gill Sans MT"/>
          <w:b/>
          <w:bCs/>
          <w:sz w:val="24"/>
          <w:szCs w:val="24"/>
        </w:rPr>
        <w:t xml:space="preserve">Autres </w:t>
      </w:r>
      <w:r w:rsidR="00116042">
        <w:rPr>
          <w:rFonts w:ascii="Gill Sans MT" w:hAnsi="Gill Sans MT"/>
          <w:b/>
          <w:bCs/>
          <w:sz w:val="24"/>
          <w:szCs w:val="24"/>
        </w:rPr>
        <w:t>réflexions</w:t>
      </w:r>
      <w:r w:rsidRPr="00515B03">
        <w:rPr>
          <w:rFonts w:ascii="Gill Sans MT" w:hAnsi="Gill Sans MT"/>
          <w:b/>
          <w:bCs/>
          <w:sz w:val="24"/>
          <w:szCs w:val="24"/>
        </w:rPr>
        <w:t> :</w:t>
      </w:r>
    </w:p>
    <w:p w14:paraId="3D235F81" w14:textId="4A86B2E5" w:rsidR="00515B03" w:rsidRDefault="00515B03" w:rsidP="00515B03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Les garçons, on va les féliciter, les filles, on va les traiter de fille facile…</w:t>
      </w:r>
    </w:p>
    <w:p w14:paraId="5C0A1732" w14:textId="1D4FB791" w:rsidR="004661CE" w:rsidRDefault="004661CE" w:rsidP="00515B03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Si c’est un garçon, le fait d’être vierge sera mal vu, pas si c’est une fille.</w:t>
      </w:r>
    </w:p>
    <w:p w14:paraId="4FD314CE" w14:textId="2937DAB5" w:rsidR="00F04D88" w:rsidRDefault="00F04D88" w:rsidP="00515B03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Dans les deux cas, c’est une chose personnelle.</w:t>
      </w:r>
    </w:p>
    <w:p w14:paraId="32FC36F9" w14:textId="19380E55" w:rsidR="00116042" w:rsidRDefault="00116042" w:rsidP="00116042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Á 17 ans on se connaît suffisamment et l’on a assez de recul, pas à 12 ans.</w:t>
      </w:r>
    </w:p>
    <w:p w14:paraId="22DBF65B" w14:textId="05A29B05" w:rsidR="00671D80" w:rsidRDefault="00671D80" w:rsidP="00515B03">
      <w:pPr>
        <w:pStyle w:val="Paragraphedeliste"/>
        <w:numPr>
          <w:ilvl w:val="0"/>
          <w:numId w:val="4"/>
        </w:numPr>
        <w:rPr>
          <w:rFonts w:ascii="Gill Sans MT" w:hAnsi="Gill Sans MT"/>
        </w:rPr>
      </w:pPr>
      <w:r>
        <w:rPr>
          <w:rFonts w:ascii="Gill Sans MT" w:hAnsi="Gill Sans MT"/>
        </w:rPr>
        <w:t>La virginité est moins importante pour l’homme que pour la femme.</w:t>
      </w:r>
    </w:p>
    <w:p w14:paraId="3CC72F10" w14:textId="1976FBF9" w:rsidR="001A2B84" w:rsidRPr="0050172C" w:rsidRDefault="001A2B84" w:rsidP="001A2B84">
      <w:pPr>
        <w:rPr>
          <w:rFonts w:ascii="Gill Sans MT" w:hAnsi="Gill Sans MT"/>
          <w:b/>
          <w:bCs/>
          <w:sz w:val="24"/>
          <w:szCs w:val="24"/>
        </w:rPr>
      </w:pPr>
      <w:r w:rsidRPr="0050172C">
        <w:rPr>
          <w:rFonts w:ascii="Gill Sans MT" w:hAnsi="Gill Sans MT"/>
          <w:b/>
          <w:bCs/>
          <w:sz w:val="24"/>
          <w:szCs w:val="24"/>
        </w:rPr>
        <w:t>« Chasteté »</w:t>
      </w:r>
      <w:r w:rsidR="0050172C" w:rsidRPr="0050172C">
        <w:rPr>
          <w:rFonts w:ascii="Gill Sans MT" w:hAnsi="Gill Sans MT"/>
          <w:b/>
          <w:bCs/>
          <w:sz w:val="24"/>
          <w:szCs w:val="24"/>
        </w:rPr>
        <w:t> : étymologie</w:t>
      </w:r>
    </w:p>
    <w:p w14:paraId="7E4381B3" w14:textId="08A84BAC" w:rsidR="0050172C" w:rsidRPr="0050172C" w:rsidRDefault="0050172C" w:rsidP="0050172C">
      <w:pPr>
        <w:rPr>
          <w:rFonts w:ascii="Gill Sans MT" w:hAnsi="Gill Sans MT"/>
        </w:rPr>
      </w:pPr>
      <w:proofErr w:type="spellStart"/>
      <w:r w:rsidRPr="00365746">
        <w:rPr>
          <w:rFonts w:ascii="Gill Sans MT" w:hAnsi="Gill Sans MT"/>
          <w:u w:val="single"/>
        </w:rPr>
        <w:t>C</w:t>
      </w:r>
      <w:r w:rsidRPr="00365746">
        <w:rPr>
          <w:rFonts w:ascii="Gill Sans MT" w:hAnsi="Gill Sans MT"/>
          <w:u w:val="single"/>
        </w:rPr>
        <w:t>astus</w:t>
      </w:r>
      <w:proofErr w:type="spellEnd"/>
      <w:r>
        <w:rPr>
          <w:rFonts w:ascii="Gill Sans MT" w:hAnsi="Gill Sans MT"/>
        </w:rPr>
        <w:t xml:space="preserve"> : </w:t>
      </w:r>
      <w:r w:rsidRPr="0050172C">
        <w:rPr>
          <w:rFonts w:ascii="Gill Sans MT" w:hAnsi="Gill Sans MT"/>
        </w:rPr>
        <w:t>On peut comprendre</w:t>
      </w:r>
      <w:r w:rsidRPr="0050172C">
        <w:rPr>
          <w:rFonts w:ascii="Arial" w:hAnsi="Arial" w:cs="Arial"/>
        </w:rPr>
        <w:t> </w:t>
      </w:r>
      <w:proofErr w:type="spellStart"/>
      <w:r w:rsidRPr="0050172C">
        <w:rPr>
          <w:rFonts w:ascii="Gill Sans MT" w:hAnsi="Gill Sans MT"/>
        </w:rPr>
        <w:t>castus</w:t>
      </w:r>
      <w:proofErr w:type="spellEnd"/>
      <w:r w:rsidRPr="0050172C">
        <w:rPr>
          <w:rFonts w:ascii="Gill Sans MT" w:hAnsi="Gill Sans MT"/>
        </w:rPr>
        <w:t xml:space="preserve"> comme un ancien participe </w:t>
      </w:r>
      <w:r w:rsidRPr="0050172C">
        <w:rPr>
          <w:rFonts w:ascii="Gill Sans MT" w:hAnsi="Gill Sans MT" w:cs="Gill Sans MT"/>
        </w:rPr>
        <w:t>«</w:t>
      </w:r>
      <w:r w:rsidRPr="0050172C">
        <w:rPr>
          <w:rFonts w:ascii="Gill Sans MT" w:hAnsi="Gill Sans MT"/>
        </w:rPr>
        <w:t xml:space="preserve"> maintenu dans son int</w:t>
      </w:r>
      <w:r w:rsidRPr="0050172C">
        <w:rPr>
          <w:rFonts w:ascii="Gill Sans MT" w:hAnsi="Gill Sans MT" w:cs="Gill Sans MT"/>
        </w:rPr>
        <w:t>é</w:t>
      </w:r>
      <w:r w:rsidRPr="0050172C">
        <w:rPr>
          <w:rFonts w:ascii="Gill Sans MT" w:hAnsi="Gill Sans MT"/>
        </w:rPr>
        <w:t>grit</w:t>
      </w:r>
      <w:r w:rsidRPr="0050172C">
        <w:rPr>
          <w:rFonts w:ascii="Gill Sans MT" w:hAnsi="Gill Sans MT" w:cs="Gill Sans MT"/>
        </w:rPr>
        <w:t>é</w:t>
      </w:r>
      <w:r w:rsidRPr="0050172C">
        <w:rPr>
          <w:rFonts w:ascii="Gill Sans MT" w:hAnsi="Gill Sans MT"/>
        </w:rPr>
        <w:t xml:space="preserve"> </w:t>
      </w:r>
      <w:r w:rsidRPr="0050172C">
        <w:rPr>
          <w:rFonts w:ascii="Gill Sans MT" w:hAnsi="Gill Sans MT" w:cs="Gill Sans MT"/>
        </w:rPr>
        <w:t>»</w:t>
      </w:r>
      <w:r w:rsidRPr="0050172C">
        <w:rPr>
          <w:rFonts w:ascii="Gill Sans MT" w:hAnsi="Gill Sans MT"/>
        </w:rPr>
        <w:t xml:space="preserve"> et le rapprocher de ses synonymes en allemand </w:t>
      </w:r>
      <w:proofErr w:type="spellStart"/>
      <w:r w:rsidRPr="0050172C">
        <w:rPr>
          <w:rFonts w:ascii="Gill Sans MT" w:hAnsi="Gill Sans MT"/>
        </w:rPr>
        <w:t>keusch</w:t>
      </w:r>
      <w:proofErr w:type="spellEnd"/>
      <w:r w:rsidRPr="0050172C">
        <w:rPr>
          <w:rFonts w:ascii="Gill Sans MT" w:hAnsi="Gill Sans MT"/>
        </w:rPr>
        <w:t>, n</w:t>
      </w:r>
      <w:r w:rsidRPr="0050172C">
        <w:rPr>
          <w:rFonts w:ascii="Gill Sans MT" w:hAnsi="Gill Sans MT" w:cs="Gill Sans MT"/>
        </w:rPr>
        <w:t>é</w:t>
      </w:r>
      <w:r w:rsidRPr="0050172C">
        <w:rPr>
          <w:rFonts w:ascii="Gill Sans MT" w:hAnsi="Gill Sans MT"/>
        </w:rPr>
        <w:t xml:space="preserve">erlandais </w:t>
      </w:r>
      <w:proofErr w:type="spellStart"/>
      <w:r w:rsidRPr="0050172C">
        <w:rPr>
          <w:rFonts w:ascii="Gill Sans MT" w:hAnsi="Gill Sans MT"/>
        </w:rPr>
        <w:t>kuis</w:t>
      </w:r>
      <w:proofErr w:type="spellEnd"/>
      <w:r w:rsidRPr="0050172C">
        <w:rPr>
          <w:rFonts w:ascii="Gill Sans MT" w:hAnsi="Gill Sans MT"/>
        </w:rPr>
        <w:t>, tch</w:t>
      </w:r>
      <w:r w:rsidRPr="0050172C">
        <w:rPr>
          <w:rFonts w:ascii="Gill Sans MT" w:hAnsi="Gill Sans MT" w:cs="Gill Sans MT"/>
        </w:rPr>
        <w:t>è</w:t>
      </w:r>
      <w:r w:rsidRPr="0050172C">
        <w:rPr>
          <w:rFonts w:ascii="Gill Sans MT" w:hAnsi="Gill Sans MT"/>
        </w:rPr>
        <w:t xml:space="preserve">que </w:t>
      </w:r>
      <w:proofErr w:type="spellStart"/>
      <w:r w:rsidRPr="0050172C">
        <w:rPr>
          <w:rFonts w:ascii="Gill Sans MT" w:hAnsi="Gill Sans MT"/>
        </w:rPr>
        <w:t>cudn</w:t>
      </w:r>
      <w:r w:rsidRPr="0050172C">
        <w:rPr>
          <w:rFonts w:ascii="Gill Sans MT" w:hAnsi="Gill Sans MT" w:cs="Gill Sans MT"/>
        </w:rPr>
        <w:t>ý</w:t>
      </w:r>
      <w:proofErr w:type="spellEnd"/>
      <w:r w:rsidRPr="0050172C">
        <w:rPr>
          <w:rFonts w:ascii="Gill Sans MT" w:hAnsi="Gill Sans MT"/>
        </w:rPr>
        <w:t xml:space="preserve">, du grec ancien </w:t>
      </w:r>
      <w:r w:rsidRPr="0050172C">
        <w:rPr>
          <w:rFonts w:ascii="Calibri" w:hAnsi="Calibri" w:cs="Calibri"/>
        </w:rPr>
        <w:t>καθ</w:t>
      </w:r>
      <w:r w:rsidRPr="0050172C">
        <w:rPr>
          <w:rFonts w:ascii="Gill Sans MT" w:hAnsi="Gill Sans MT"/>
        </w:rPr>
        <w:t>-</w:t>
      </w:r>
      <w:r w:rsidRPr="0050172C">
        <w:rPr>
          <w:rFonts w:ascii="Calibri" w:hAnsi="Calibri" w:cs="Calibri"/>
        </w:rPr>
        <w:t>α</w:t>
      </w:r>
      <w:proofErr w:type="spellStart"/>
      <w:r w:rsidRPr="0050172C">
        <w:rPr>
          <w:rFonts w:ascii="Calibri" w:hAnsi="Calibri" w:cs="Calibri"/>
        </w:rPr>
        <w:t>ρός</w:t>
      </w:r>
      <w:proofErr w:type="spellEnd"/>
      <w:r w:rsidRPr="0050172C">
        <w:rPr>
          <w:rFonts w:ascii="Gill Sans MT" w:hAnsi="Gill Sans MT"/>
        </w:rPr>
        <w:t xml:space="preserve">, </w:t>
      </w:r>
      <w:proofErr w:type="spellStart"/>
      <w:r w:rsidRPr="0050172C">
        <w:rPr>
          <w:rFonts w:ascii="Gill Sans MT" w:hAnsi="Gill Sans MT"/>
        </w:rPr>
        <w:t>katharos</w:t>
      </w:r>
      <w:proofErr w:type="spellEnd"/>
      <w:r w:rsidRPr="0050172C">
        <w:rPr>
          <w:rFonts w:ascii="Gill Sans MT" w:hAnsi="Gill Sans MT"/>
        </w:rPr>
        <w:t>, etc.</w:t>
      </w:r>
      <w:r>
        <w:rPr>
          <w:rFonts w:ascii="Gill Sans MT" w:hAnsi="Gill Sans MT"/>
        </w:rPr>
        <w:t xml:space="preserve"> </w:t>
      </w:r>
      <w:r w:rsidRPr="0050172C">
        <w:rPr>
          <w:rFonts w:ascii="Gill Sans MT" w:hAnsi="Gill Sans MT"/>
        </w:rPr>
        <w:t xml:space="preserve">Julius </w:t>
      </w:r>
      <w:proofErr w:type="spellStart"/>
      <w:r w:rsidRPr="0050172C">
        <w:rPr>
          <w:rFonts w:ascii="Gill Sans MT" w:hAnsi="Gill Sans MT"/>
        </w:rPr>
        <w:t>Pokorny</w:t>
      </w:r>
      <w:proofErr w:type="spellEnd"/>
      <w:r w:rsidRPr="0050172C">
        <w:rPr>
          <w:rFonts w:ascii="Arial" w:hAnsi="Arial" w:cs="Arial"/>
        </w:rPr>
        <w:t> </w:t>
      </w:r>
      <w:r w:rsidRPr="0050172C">
        <w:rPr>
          <w:rFonts w:ascii="Gill Sans MT" w:hAnsi="Gill Sans MT"/>
        </w:rPr>
        <w:t>en fait un ancien d</w:t>
      </w:r>
      <w:r w:rsidRPr="0050172C">
        <w:rPr>
          <w:rFonts w:ascii="Gill Sans MT" w:hAnsi="Gill Sans MT" w:cs="Gill Sans MT"/>
        </w:rPr>
        <w:t>é</w:t>
      </w:r>
      <w:r w:rsidRPr="0050172C">
        <w:rPr>
          <w:rFonts w:ascii="Gill Sans MT" w:hAnsi="Gill Sans MT"/>
        </w:rPr>
        <w:t xml:space="preserve">rivé du radical, de </w:t>
      </w:r>
      <w:proofErr w:type="spellStart"/>
      <w:r w:rsidRPr="0050172C">
        <w:rPr>
          <w:rFonts w:ascii="Gill Sans MT" w:hAnsi="Gill Sans MT"/>
        </w:rPr>
        <w:t>careo</w:t>
      </w:r>
      <w:proofErr w:type="spellEnd"/>
      <w:r w:rsidRPr="0050172C">
        <w:rPr>
          <w:rFonts w:ascii="Gill Sans MT" w:hAnsi="Gill Sans MT"/>
        </w:rPr>
        <w:t xml:space="preserve"> (« priver, manquer »). </w:t>
      </w:r>
    </w:p>
    <w:p w14:paraId="7ED39939" w14:textId="224740B6" w:rsidR="0050172C" w:rsidRDefault="0050172C" w:rsidP="0050172C">
      <w:pPr>
        <w:rPr>
          <w:rFonts w:ascii="Gill Sans MT" w:hAnsi="Gill Sans MT"/>
        </w:rPr>
      </w:pPr>
      <w:r w:rsidRPr="0050172C">
        <w:rPr>
          <w:rFonts w:ascii="Gill Sans MT" w:hAnsi="Gill Sans MT"/>
        </w:rPr>
        <w:t xml:space="preserve">Le sens initial serait donc « séparé, mis à part </w:t>
      </w:r>
      <w:r w:rsidRPr="0050172C">
        <w:rPr>
          <w:rFonts w:ascii="Arial" w:hAnsi="Arial" w:cs="Arial"/>
        </w:rPr>
        <w:t>→</w:t>
      </w:r>
      <w:r w:rsidRPr="0050172C">
        <w:rPr>
          <w:rFonts w:ascii="Gill Sans MT" w:hAnsi="Gill Sans MT"/>
        </w:rPr>
        <w:t xml:space="preserve"> voir</w:t>
      </w:r>
      <w:r>
        <w:rPr>
          <w:rFonts w:ascii="Gill Sans MT" w:hAnsi="Gill Sans MT"/>
        </w:rPr>
        <w:t>e</w:t>
      </w:r>
      <w:r w:rsidRPr="0050172C">
        <w:rPr>
          <w:rFonts w:ascii="Gill Sans MT" w:hAnsi="Gill Sans MT"/>
        </w:rPr>
        <w:t xml:space="preserve"> coup</w:t>
      </w:r>
      <w:r w:rsidRPr="0050172C">
        <w:rPr>
          <w:rFonts w:ascii="Gill Sans MT" w:hAnsi="Gill Sans MT" w:cs="Gill Sans MT"/>
        </w:rPr>
        <w:t>é</w:t>
      </w:r>
      <w:r w:rsidRPr="0050172C">
        <w:rPr>
          <w:rFonts w:ascii="Gill Sans MT" w:hAnsi="Gill Sans MT"/>
        </w:rPr>
        <w:t xml:space="preserve"> du monde ; libre de faute ».</w:t>
      </w:r>
    </w:p>
    <w:p w14:paraId="010E3770" w14:textId="378320AA" w:rsidR="00D2492D" w:rsidRPr="00D2492D" w:rsidRDefault="00D2492D" w:rsidP="0050172C">
      <w:pPr>
        <w:rPr>
          <w:rFonts w:ascii="Gill Sans MT" w:hAnsi="Gill Sans MT"/>
          <w:b/>
          <w:bCs/>
          <w:sz w:val="24"/>
          <w:szCs w:val="24"/>
        </w:rPr>
      </w:pPr>
      <w:r w:rsidRPr="00D2492D">
        <w:rPr>
          <w:rFonts w:ascii="Gill Sans MT" w:hAnsi="Gill Sans MT"/>
          <w:b/>
          <w:bCs/>
          <w:sz w:val="24"/>
          <w:szCs w:val="24"/>
        </w:rPr>
        <w:t>Question</w:t>
      </w:r>
    </w:p>
    <w:p w14:paraId="6C0D30BA" w14:textId="474A0B5E" w:rsidR="00D2492D" w:rsidRPr="00D2492D" w:rsidRDefault="00D2492D" w:rsidP="00D2492D">
      <w:pPr>
        <w:pStyle w:val="Paragraphedeliste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Quelqu’un évoque le Notre Père (</w:t>
      </w:r>
      <w:r w:rsidR="006270E5">
        <w:rPr>
          <w:rFonts w:ascii="Gill Sans MT" w:hAnsi="Gill Sans MT"/>
        </w:rPr>
        <w:t>« N</w:t>
      </w:r>
      <w:r>
        <w:rPr>
          <w:rFonts w:ascii="Gill Sans MT" w:hAnsi="Gill Sans MT"/>
        </w:rPr>
        <w:t>e nous laisse pas succomber à la tentation / entrer en tentation</w:t>
      </w:r>
      <w:r w:rsidR="006270E5">
        <w:rPr>
          <w:rFonts w:ascii="Gill Sans MT" w:hAnsi="Gill Sans MT"/>
        </w:rPr>
        <w:t xml:space="preserve">. </w:t>
      </w:r>
      <w:proofErr w:type="gramStart"/>
      <w:r w:rsidR="006270E5">
        <w:rPr>
          <w:rFonts w:ascii="Gill Sans MT" w:hAnsi="Gill Sans MT"/>
        </w:rPr>
        <w:t>« )</w:t>
      </w:r>
      <w:proofErr w:type="gramEnd"/>
      <w:r w:rsidR="006270E5">
        <w:rPr>
          <w:rFonts w:ascii="Gill Sans MT" w:hAnsi="Gill Sans MT"/>
        </w:rPr>
        <w:t xml:space="preserve">, mais qu’est- ce que la tentation. Le texte </w:t>
      </w:r>
      <w:r w:rsidR="00CC3ADF">
        <w:rPr>
          <w:rFonts w:ascii="Gill Sans MT" w:hAnsi="Gill Sans MT"/>
        </w:rPr>
        <w:t>la met au singulier, il ne dit pas ne nous laisse pas succomber à des tentations…</w:t>
      </w:r>
    </w:p>
    <w:p w14:paraId="03CFA944" w14:textId="7C27E9F4" w:rsidR="0050172C" w:rsidRPr="001A2B84" w:rsidRDefault="0050172C" w:rsidP="0050172C">
      <w:pPr>
        <w:rPr>
          <w:rFonts w:ascii="Gill Sans MT" w:hAnsi="Gill Sans MT"/>
        </w:rPr>
      </w:pPr>
    </w:p>
    <w:sectPr w:rsidR="0050172C" w:rsidRPr="001A2B84" w:rsidSect="00515B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AF0E" w14:textId="77777777" w:rsidR="00D0631C" w:rsidRDefault="00D0631C" w:rsidP="001161A2">
      <w:pPr>
        <w:spacing w:after="0" w:line="240" w:lineRule="auto"/>
      </w:pPr>
      <w:r>
        <w:separator/>
      </w:r>
    </w:p>
  </w:endnote>
  <w:endnote w:type="continuationSeparator" w:id="0">
    <w:p w14:paraId="73B83AF1" w14:textId="77777777" w:rsidR="00D0631C" w:rsidRDefault="00D0631C" w:rsidP="0011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8C1F" w14:textId="4F9BB599" w:rsidR="001161A2" w:rsidRPr="001161A2" w:rsidRDefault="001161A2">
    <w:pPr>
      <w:pStyle w:val="Pieddepage"/>
      <w:jc w:val="right"/>
      <w:rPr>
        <w:rFonts w:ascii="Gill Sans MT" w:hAnsi="Gill Sans MT"/>
        <w:sz w:val="20"/>
        <w:szCs w:val="20"/>
      </w:rPr>
    </w:pPr>
    <w:r w:rsidRPr="001161A2">
      <w:rPr>
        <w:rFonts w:ascii="Gill Sans MT" w:hAnsi="Gill Sans MT"/>
        <w:sz w:val="20"/>
        <w:szCs w:val="20"/>
      </w:rPr>
      <w:t xml:space="preserve">Arguments favorables et défavorables à l’interdit des relations sexuelles avant le mariage - </w:t>
    </w:r>
    <w:sdt>
      <w:sdtPr>
        <w:rPr>
          <w:rFonts w:ascii="Gill Sans MT" w:hAnsi="Gill Sans MT"/>
          <w:sz w:val="20"/>
          <w:szCs w:val="20"/>
        </w:rPr>
        <w:id w:val="-1547211660"/>
        <w:docPartObj>
          <w:docPartGallery w:val="Page Numbers (Bottom of Page)"/>
          <w:docPartUnique/>
        </w:docPartObj>
      </w:sdtPr>
      <w:sdtEndPr/>
      <w:sdtContent>
        <w:r w:rsidRPr="001161A2">
          <w:rPr>
            <w:rFonts w:ascii="Gill Sans MT" w:hAnsi="Gill Sans MT"/>
            <w:sz w:val="20"/>
            <w:szCs w:val="20"/>
          </w:rPr>
          <w:fldChar w:fldCharType="begin"/>
        </w:r>
        <w:r w:rsidRPr="001161A2">
          <w:rPr>
            <w:rFonts w:ascii="Gill Sans MT" w:hAnsi="Gill Sans MT"/>
            <w:sz w:val="20"/>
            <w:szCs w:val="20"/>
          </w:rPr>
          <w:instrText>PAGE   \* MERGEFORMAT</w:instrText>
        </w:r>
        <w:r w:rsidRPr="001161A2">
          <w:rPr>
            <w:rFonts w:ascii="Gill Sans MT" w:hAnsi="Gill Sans MT"/>
            <w:sz w:val="20"/>
            <w:szCs w:val="20"/>
          </w:rPr>
          <w:fldChar w:fldCharType="separate"/>
        </w:r>
        <w:r w:rsidRPr="001161A2">
          <w:rPr>
            <w:rFonts w:ascii="Gill Sans MT" w:hAnsi="Gill Sans MT"/>
            <w:sz w:val="20"/>
            <w:szCs w:val="20"/>
            <w:lang w:val="fr-FR"/>
          </w:rPr>
          <w:t>2</w:t>
        </w:r>
        <w:r w:rsidRPr="001161A2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2FC130A6" w14:textId="77777777" w:rsidR="001161A2" w:rsidRDefault="001161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ADC" w14:textId="77777777" w:rsidR="00D0631C" w:rsidRDefault="00D0631C" w:rsidP="001161A2">
      <w:pPr>
        <w:spacing w:after="0" w:line="240" w:lineRule="auto"/>
      </w:pPr>
      <w:r>
        <w:separator/>
      </w:r>
    </w:p>
  </w:footnote>
  <w:footnote w:type="continuationSeparator" w:id="0">
    <w:p w14:paraId="4ED574D1" w14:textId="77777777" w:rsidR="00D0631C" w:rsidRDefault="00D0631C" w:rsidP="0011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FFE"/>
    <w:multiLevelType w:val="hybridMultilevel"/>
    <w:tmpl w:val="7A244A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04182"/>
    <w:multiLevelType w:val="hybridMultilevel"/>
    <w:tmpl w:val="D50A68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31643"/>
    <w:multiLevelType w:val="hybridMultilevel"/>
    <w:tmpl w:val="81FC2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1F8B"/>
    <w:multiLevelType w:val="hybridMultilevel"/>
    <w:tmpl w:val="7A244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75367"/>
    <w:multiLevelType w:val="hybridMultilevel"/>
    <w:tmpl w:val="CE46E7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80483">
    <w:abstractNumId w:val="1"/>
  </w:num>
  <w:num w:numId="2" w16cid:durableId="827667996">
    <w:abstractNumId w:val="0"/>
  </w:num>
  <w:num w:numId="3" w16cid:durableId="1313371009">
    <w:abstractNumId w:val="3"/>
  </w:num>
  <w:num w:numId="4" w16cid:durableId="818227606">
    <w:abstractNumId w:val="2"/>
  </w:num>
  <w:num w:numId="5" w16cid:durableId="164496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A2"/>
    <w:rsid w:val="00040E9A"/>
    <w:rsid w:val="00116042"/>
    <w:rsid w:val="001161A2"/>
    <w:rsid w:val="001321C5"/>
    <w:rsid w:val="00141FD4"/>
    <w:rsid w:val="001A2B84"/>
    <w:rsid w:val="001D7B00"/>
    <w:rsid w:val="001F6A74"/>
    <w:rsid w:val="002162C9"/>
    <w:rsid w:val="00234997"/>
    <w:rsid w:val="00275F81"/>
    <w:rsid w:val="00284BAF"/>
    <w:rsid w:val="002D1C15"/>
    <w:rsid w:val="002E3698"/>
    <w:rsid w:val="0031678A"/>
    <w:rsid w:val="00365746"/>
    <w:rsid w:val="003950A0"/>
    <w:rsid w:val="00427B89"/>
    <w:rsid w:val="004533EC"/>
    <w:rsid w:val="004661CE"/>
    <w:rsid w:val="00490D86"/>
    <w:rsid w:val="0050172C"/>
    <w:rsid w:val="00501FD4"/>
    <w:rsid w:val="00505CBC"/>
    <w:rsid w:val="00515B03"/>
    <w:rsid w:val="005A6E0B"/>
    <w:rsid w:val="006270E5"/>
    <w:rsid w:val="00660F02"/>
    <w:rsid w:val="00671D80"/>
    <w:rsid w:val="00684E6A"/>
    <w:rsid w:val="006A1A2F"/>
    <w:rsid w:val="006C72CF"/>
    <w:rsid w:val="006F1628"/>
    <w:rsid w:val="00715E9B"/>
    <w:rsid w:val="00753903"/>
    <w:rsid w:val="00766C07"/>
    <w:rsid w:val="007C0CC6"/>
    <w:rsid w:val="007F5523"/>
    <w:rsid w:val="00837662"/>
    <w:rsid w:val="0084601D"/>
    <w:rsid w:val="0085438F"/>
    <w:rsid w:val="008C5E71"/>
    <w:rsid w:val="008E08F8"/>
    <w:rsid w:val="008F3DC5"/>
    <w:rsid w:val="009A6DE7"/>
    <w:rsid w:val="00A14DE6"/>
    <w:rsid w:val="00A30CE8"/>
    <w:rsid w:val="00A60B89"/>
    <w:rsid w:val="00AC6126"/>
    <w:rsid w:val="00AE26A7"/>
    <w:rsid w:val="00B75D84"/>
    <w:rsid w:val="00B90259"/>
    <w:rsid w:val="00BB53E7"/>
    <w:rsid w:val="00BC4E5E"/>
    <w:rsid w:val="00C2051C"/>
    <w:rsid w:val="00C61E54"/>
    <w:rsid w:val="00CC3ADF"/>
    <w:rsid w:val="00CE0F1A"/>
    <w:rsid w:val="00CE62B2"/>
    <w:rsid w:val="00D0631C"/>
    <w:rsid w:val="00D15650"/>
    <w:rsid w:val="00D2492D"/>
    <w:rsid w:val="00D27C5A"/>
    <w:rsid w:val="00D63126"/>
    <w:rsid w:val="00D64628"/>
    <w:rsid w:val="00D71282"/>
    <w:rsid w:val="00D74054"/>
    <w:rsid w:val="00D807F5"/>
    <w:rsid w:val="00DC78C8"/>
    <w:rsid w:val="00DF3DFE"/>
    <w:rsid w:val="00DF6D1E"/>
    <w:rsid w:val="00E17345"/>
    <w:rsid w:val="00E421AD"/>
    <w:rsid w:val="00E45278"/>
    <w:rsid w:val="00E63E2E"/>
    <w:rsid w:val="00EC6DC5"/>
    <w:rsid w:val="00EE4989"/>
    <w:rsid w:val="00F04D88"/>
    <w:rsid w:val="00F4065B"/>
    <w:rsid w:val="00F41C3C"/>
    <w:rsid w:val="00F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025A"/>
  <w15:chartTrackingRefBased/>
  <w15:docId w15:val="{C7D16621-A96A-46D2-AD4B-78279139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1A2"/>
  </w:style>
  <w:style w:type="paragraph" w:styleId="Pieddepage">
    <w:name w:val="footer"/>
    <w:basedOn w:val="Normal"/>
    <w:link w:val="PieddepageCar"/>
    <w:uiPriority w:val="99"/>
    <w:unhideWhenUsed/>
    <w:rsid w:val="0011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1A2"/>
  </w:style>
  <w:style w:type="table" w:styleId="Grilledutableau">
    <w:name w:val="Table Grid"/>
    <w:basedOn w:val="TableauNormal"/>
    <w:uiPriority w:val="39"/>
    <w:rsid w:val="0011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6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2023-04-20T09:39:00Z</dcterms:created>
  <dcterms:modified xsi:type="dcterms:W3CDTF">2023-04-20T09:39:00Z</dcterms:modified>
</cp:coreProperties>
</file>