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B0BFF" w14:textId="13D03CF9" w:rsidR="006B4A4B" w:rsidRDefault="006B4A4B" w:rsidP="00CB70AB">
      <w:pPr>
        <w:spacing w:before="100" w:beforeAutospacing="1" w:after="100" w:afterAutospacing="1"/>
        <w:jc w:val="center"/>
        <w:outlineLvl w:val="2"/>
        <w:rPr>
          <w:rFonts w:ascii="Gill Sans MT" w:eastAsia="Times New Roman" w:hAnsi="Gill Sans MT" w:cs="Times New Roman"/>
          <w:b/>
          <w:bCs/>
          <w:kern w:val="0"/>
          <w:sz w:val="32"/>
          <w:szCs w:val="32"/>
          <w:lang w:eastAsia="fr-BE"/>
          <w14:ligatures w14:val="none"/>
        </w:rPr>
      </w:pPr>
      <w:r w:rsidRPr="006B4A4B">
        <w:rPr>
          <w:rFonts w:ascii="Gill Sans MT" w:eastAsia="Times New Roman" w:hAnsi="Gill Sans MT" w:cs="Times New Roman"/>
          <w:b/>
          <w:bCs/>
          <w:kern w:val="0"/>
          <w:sz w:val="32"/>
          <w:szCs w:val="32"/>
          <w:lang w:eastAsia="fr-BE"/>
          <w14:ligatures w14:val="none"/>
        </w:rPr>
        <w:t>Déisme, matérialisme, agnosticisme</w:t>
      </w:r>
    </w:p>
    <w:p w14:paraId="7711BB92" w14:textId="77777777" w:rsidR="006B4A4B" w:rsidRPr="00CB70AB" w:rsidRDefault="006B4A4B" w:rsidP="00CB70AB">
      <w:pPr>
        <w:spacing w:before="100" w:beforeAutospacing="1" w:after="100" w:afterAutospacing="1"/>
        <w:jc w:val="center"/>
        <w:outlineLvl w:val="2"/>
        <w:rPr>
          <w:rFonts w:ascii="Gill Sans MT" w:eastAsia="Times New Roman" w:hAnsi="Gill Sans MT" w:cs="Times New Roman"/>
          <w:b/>
          <w:bCs/>
          <w:kern w:val="0"/>
          <w:sz w:val="14"/>
          <w:szCs w:val="14"/>
          <w:lang w:eastAsia="fr-BE"/>
          <w14:ligatures w14:val="none"/>
        </w:rPr>
      </w:pPr>
    </w:p>
    <w:p w14:paraId="5E465B4D" w14:textId="63D22E67" w:rsidR="006B4A4B" w:rsidRPr="006B4A4B" w:rsidRDefault="006B4A4B" w:rsidP="00CB70AB">
      <w:pPr>
        <w:spacing w:before="100" w:beforeAutospacing="1" w:after="100" w:afterAutospacing="1"/>
        <w:outlineLvl w:val="2"/>
        <w:rPr>
          <w:rFonts w:ascii="Gill Sans MT" w:eastAsia="Times New Roman" w:hAnsi="Gill Sans MT" w:cs="Times New Roman"/>
          <w:b/>
          <w:bCs/>
          <w:kern w:val="0"/>
          <w:sz w:val="27"/>
          <w:szCs w:val="27"/>
          <w:lang w:eastAsia="fr-BE"/>
          <w14:ligatures w14:val="none"/>
        </w:rPr>
      </w:pPr>
      <w:r w:rsidRPr="006B4A4B">
        <w:rPr>
          <w:rFonts w:ascii="Gill Sans MT" w:eastAsia="Times New Roman" w:hAnsi="Gill Sans MT" w:cs="Times New Roman"/>
          <w:b/>
          <w:bCs/>
          <w:kern w:val="0"/>
          <w:sz w:val="27"/>
          <w:szCs w:val="27"/>
          <w:lang w:eastAsia="fr-BE"/>
          <w14:ligatures w14:val="none"/>
        </w:rPr>
        <w:t>Pourquoi il y a-t-il quelque chose et non pas plutôt rien ? Pourquoi l'existence de ce qui existe continue-t-elle ?</w:t>
      </w:r>
    </w:p>
    <w:p w14:paraId="4C2982EC" w14:textId="16A9E2A6" w:rsidR="006B4A4B" w:rsidRPr="006B4A4B" w:rsidRDefault="006B4A4B" w:rsidP="00CB70AB">
      <w:pPr>
        <w:spacing w:before="100" w:beforeAutospacing="1" w:after="100" w:afterAutospacing="1"/>
        <w:jc w:val="both"/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</w:pPr>
      <w:r w:rsidRPr="006B4A4B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Cette question du philosophe allemand Leibnitz (1646-1716) est l'une des questions philosophiques les plus fondamentale</w:t>
      </w:r>
      <w:r w:rsidR="00DD34BA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s</w:t>
      </w:r>
      <w:r w:rsidRPr="006B4A4B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... une question </w:t>
      </w:r>
      <w:r w:rsidRPr="006B4A4B">
        <w:rPr>
          <w:rFonts w:ascii="Gill Sans MT" w:eastAsia="Times New Roman" w:hAnsi="Gill Sans MT" w:cs="Times New Roman"/>
          <w:i/>
          <w:iCs/>
          <w:kern w:val="0"/>
          <w:sz w:val="24"/>
          <w:szCs w:val="24"/>
          <w:lang w:eastAsia="fr-BE"/>
          <w14:ligatures w14:val="none"/>
        </w:rPr>
        <w:t>métaphysique</w:t>
      </w:r>
      <w:r w:rsidRPr="006B4A4B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 xml:space="preserve"> parce qu'elle porte sur la raison ultime des choses et non sur le</w:t>
      </w:r>
      <w:r w:rsidR="00CB70AB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 xml:space="preserve"> fonctionnement</w:t>
      </w:r>
      <w:r w:rsidRPr="006B4A4B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 xml:space="preserve"> </w:t>
      </w:r>
      <w:r w:rsidR="00CB70AB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 xml:space="preserve">des </w:t>
      </w:r>
      <w:r w:rsidRPr="006B4A4B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choses.</w:t>
      </w:r>
    </w:p>
    <w:p w14:paraId="6F906B6D" w14:textId="77777777" w:rsidR="006B4A4B" w:rsidRPr="006B4A4B" w:rsidRDefault="006B4A4B" w:rsidP="00CB70AB">
      <w:pPr>
        <w:spacing w:before="100" w:beforeAutospacing="1" w:after="100" w:afterAutospacing="1"/>
        <w:jc w:val="both"/>
        <w:outlineLvl w:val="2"/>
        <w:rPr>
          <w:rFonts w:ascii="Gill Sans MT" w:eastAsia="Times New Roman" w:hAnsi="Gill Sans MT" w:cs="Times New Roman"/>
          <w:b/>
          <w:bCs/>
          <w:kern w:val="0"/>
          <w:sz w:val="27"/>
          <w:szCs w:val="27"/>
          <w:lang w:eastAsia="fr-BE"/>
          <w14:ligatures w14:val="none"/>
        </w:rPr>
      </w:pPr>
      <w:r w:rsidRPr="006B4A4B">
        <w:rPr>
          <w:rFonts w:ascii="Gill Sans MT" w:eastAsia="Times New Roman" w:hAnsi="Gill Sans MT" w:cs="Times New Roman"/>
          <w:b/>
          <w:bCs/>
          <w:kern w:val="0"/>
          <w:sz w:val="27"/>
          <w:szCs w:val="27"/>
          <w:lang w:eastAsia="fr-BE"/>
          <w14:ligatures w14:val="none"/>
        </w:rPr>
        <w:t>Deux solutions métaphysiques classiques : le déisme et le matérialisme</w:t>
      </w:r>
    </w:p>
    <w:p w14:paraId="127630AF" w14:textId="77777777" w:rsidR="006B4A4B" w:rsidRPr="006B4A4B" w:rsidRDefault="006B4A4B" w:rsidP="00CB70A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</w:pPr>
      <w:r w:rsidRPr="006B4A4B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Les </w:t>
      </w:r>
      <w:r w:rsidRPr="006B4A4B">
        <w:rPr>
          <w:rFonts w:ascii="Gill Sans MT" w:eastAsia="Times New Roman" w:hAnsi="Gill Sans MT" w:cs="Times New Roman"/>
          <w:i/>
          <w:iCs/>
          <w:kern w:val="0"/>
          <w:sz w:val="24"/>
          <w:szCs w:val="24"/>
          <w:lang w:eastAsia="fr-BE"/>
          <w14:ligatures w14:val="none"/>
        </w:rPr>
        <w:t>déistes </w:t>
      </w:r>
      <w:r w:rsidRPr="006B4A4B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 xml:space="preserve">considèrent qu'il faut affirmer que la matière tient son existence de Dieu et que Dieu est </w:t>
      </w:r>
      <w:r w:rsidRPr="006B4A4B">
        <w:rPr>
          <w:rFonts w:ascii="Gill Sans MT" w:eastAsia="Times New Roman" w:hAnsi="Gill Sans MT" w:cs="Times New Roman"/>
          <w:kern w:val="0"/>
          <w:sz w:val="24"/>
          <w:szCs w:val="24"/>
          <w:u w:val="single"/>
          <w:lang w:eastAsia="fr-BE"/>
          <w14:ligatures w14:val="none"/>
        </w:rPr>
        <w:t>transcendant</w:t>
      </w:r>
      <w:r w:rsidRPr="006B4A4B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, qu'il n'appartient pas à l'ordre de réalité dans lequel nous existons.</w:t>
      </w:r>
    </w:p>
    <w:p w14:paraId="5B365542" w14:textId="2AA0AAC8" w:rsidR="006B4A4B" w:rsidRPr="006B4A4B" w:rsidRDefault="006B4A4B" w:rsidP="00CB70A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</w:pPr>
      <w:r w:rsidRPr="006B4A4B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 xml:space="preserve">Au contraire les </w:t>
      </w:r>
      <w:r w:rsidRPr="006B4A4B">
        <w:rPr>
          <w:rFonts w:ascii="Gill Sans MT" w:eastAsia="Times New Roman" w:hAnsi="Gill Sans MT" w:cs="Times New Roman"/>
          <w:i/>
          <w:iCs/>
          <w:kern w:val="0"/>
          <w:sz w:val="24"/>
          <w:szCs w:val="24"/>
          <w:lang w:eastAsia="fr-BE"/>
          <w14:ligatures w14:val="none"/>
        </w:rPr>
        <w:t>matérialistes</w:t>
      </w:r>
      <w:r w:rsidRPr="006B4A4B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 xml:space="preserve"> considèrent que la matière existe par elle</w:t>
      </w:r>
      <w:r w:rsidR="00DD34BA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-</w:t>
      </w:r>
      <w:r w:rsidRPr="006B4A4B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même sans qu'il y ait besoin d'un principe transcendant pour qu'elle existe. Matière qui se transforme, évolue, dans des composés transitoire</w:t>
      </w:r>
      <w:r w:rsidR="00DD34BA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s</w:t>
      </w:r>
      <w:r w:rsidRPr="006B4A4B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 xml:space="preserve">. La métaphysique des matérialistes est </w:t>
      </w:r>
      <w:r w:rsidRPr="006B4A4B">
        <w:rPr>
          <w:rFonts w:ascii="Gill Sans MT" w:eastAsia="Times New Roman" w:hAnsi="Gill Sans MT" w:cs="Times New Roman"/>
          <w:kern w:val="0"/>
          <w:sz w:val="24"/>
          <w:szCs w:val="24"/>
          <w:u w:val="single"/>
          <w:lang w:eastAsia="fr-BE"/>
          <w14:ligatures w14:val="none"/>
        </w:rPr>
        <w:t>immanente</w:t>
      </w:r>
      <w:r w:rsidRPr="006B4A4B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 xml:space="preserve"> sans recours à un principe transcendant.</w:t>
      </w:r>
    </w:p>
    <w:p w14:paraId="4E719AD8" w14:textId="77777777" w:rsidR="006B4A4B" w:rsidRPr="006B4A4B" w:rsidRDefault="006B4A4B" w:rsidP="00CB70AB">
      <w:pPr>
        <w:spacing w:before="100" w:beforeAutospacing="1" w:after="100" w:afterAutospacing="1"/>
        <w:jc w:val="both"/>
        <w:outlineLvl w:val="2"/>
        <w:rPr>
          <w:rFonts w:ascii="Gill Sans MT" w:eastAsia="Times New Roman" w:hAnsi="Gill Sans MT" w:cs="Times New Roman"/>
          <w:b/>
          <w:bCs/>
          <w:kern w:val="0"/>
          <w:sz w:val="27"/>
          <w:szCs w:val="27"/>
          <w:lang w:eastAsia="fr-BE"/>
          <w14:ligatures w14:val="none"/>
        </w:rPr>
      </w:pPr>
      <w:r w:rsidRPr="006B4A4B">
        <w:rPr>
          <w:rFonts w:ascii="Gill Sans MT" w:eastAsia="Times New Roman" w:hAnsi="Gill Sans MT" w:cs="Times New Roman"/>
          <w:b/>
          <w:bCs/>
          <w:kern w:val="0"/>
          <w:sz w:val="27"/>
          <w:szCs w:val="27"/>
          <w:lang w:eastAsia="fr-BE"/>
          <w14:ligatures w14:val="none"/>
        </w:rPr>
        <w:t>Remarques :</w:t>
      </w:r>
    </w:p>
    <w:p w14:paraId="774E3073" w14:textId="10043CA5" w:rsidR="006B4A4B" w:rsidRPr="006B4A4B" w:rsidRDefault="006B4A4B" w:rsidP="00CB70A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</w:pPr>
      <w:r w:rsidRPr="006B4A4B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Un déiste n'est pas nécessairement adepte d'une religion. Le philosophe français Voltaire (18ème siècle) était déiste, mais combattait les religion</w:t>
      </w:r>
      <w:r w:rsidR="00DD34BA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s</w:t>
      </w:r>
      <w:r w:rsidRPr="006B4A4B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. Dieu, pour lui, était le "grand horloger" de ce qui existe, mais il tenait pour mythiques les affirmations religieuses selon lesquelles Dieu se serait révélé à Moise ou Mohammed ou "en" Jésus.</w:t>
      </w:r>
    </w:p>
    <w:p w14:paraId="0DA59FC5" w14:textId="11890A74" w:rsidR="006B4A4B" w:rsidRPr="006B4A4B" w:rsidRDefault="006B4A4B" w:rsidP="00CB70A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</w:pPr>
      <w:r w:rsidRPr="006B4A4B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Le matérialisme existait dans l'antiquité : les épicuriens (disciples du philosophe grec Épicure) étaient matérialistes. Chez les latins, Lucrèce est l'un des disciples les plus célèbres d'Épicure : son matérialisme était atomiste. Il tenait que depuis toujours tombaient de minuscules particules insécables, incoupables, a-tomiques (tomos, en grec = coupe) et qu'une infime déviation de l'une d'elle avait produit une sorte de mouvement de carambolage qui explique le mouvement de la matière, son évolution</w:t>
      </w:r>
      <w:r w:rsidR="00CB70AB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, ses combinaisons, ses transformations</w:t>
      </w:r>
      <w:r w:rsidRPr="006B4A4B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.</w:t>
      </w:r>
    </w:p>
    <w:p w14:paraId="25EF02F0" w14:textId="77777777" w:rsidR="006B4A4B" w:rsidRPr="006B4A4B" w:rsidRDefault="006B4A4B" w:rsidP="00CB70AB">
      <w:pPr>
        <w:spacing w:before="100" w:beforeAutospacing="1" w:after="100" w:afterAutospacing="1"/>
        <w:jc w:val="both"/>
        <w:outlineLvl w:val="2"/>
        <w:rPr>
          <w:rFonts w:ascii="Gill Sans MT" w:eastAsia="Times New Roman" w:hAnsi="Gill Sans MT" w:cs="Times New Roman"/>
          <w:b/>
          <w:bCs/>
          <w:kern w:val="0"/>
          <w:sz w:val="27"/>
          <w:szCs w:val="27"/>
          <w:lang w:eastAsia="fr-BE"/>
          <w14:ligatures w14:val="none"/>
        </w:rPr>
      </w:pPr>
      <w:r w:rsidRPr="006B4A4B">
        <w:rPr>
          <w:rFonts w:ascii="Gill Sans MT" w:eastAsia="Times New Roman" w:hAnsi="Gill Sans MT" w:cs="Times New Roman"/>
          <w:b/>
          <w:bCs/>
          <w:kern w:val="0"/>
          <w:sz w:val="27"/>
          <w:szCs w:val="27"/>
          <w:lang w:eastAsia="fr-BE"/>
          <w14:ligatures w14:val="none"/>
        </w:rPr>
        <w:t>Une non-position métaphysique : l'agnosticisme</w:t>
      </w:r>
    </w:p>
    <w:p w14:paraId="5D5077C5" w14:textId="77777777" w:rsidR="006B4A4B" w:rsidRPr="006B4A4B" w:rsidRDefault="006B4A4B" w:rsidP="00CB70AB">
      <w:pPr>
        <w:spacing w:before="100" w:beforeAutospacing="1" w:after="100" w:afterAutospacing="1"/>
        <w:jc w:val="both"/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</w:pPr>
      <w:r w:rsidRPr="006B4A4B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"a" = sans</w:t>
      </w:r>
    </w:p>
    <w:p w14:paraId="730F9E73" w14:textId="77777777" w:rsidR="006B4A4B" w:rsidRPr="006B4A4B" w:rsidRDefault="006B4A4B" w:rsidP="00CB70AB">
      <w:pPr>
        <w:spacing w:before="100" w:beforeAutospacing="1" w:after="100" w:afterAutospacing="1"/>
        <w:jc w:val="both"/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</w:pPr>
      <w:r w:rsidRPr="006B4A4B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"gnose" = connaissance</w:t>
      </w:r>
    </w:p>
    <w:p w14:paraId="393E9278" w14:textId="77777777" w:rsidR="006B4A4B" w:rsidRPr="006B4A4B" w:rsidRDefault="006B4A4B" w:rsidP="00CB70AB">
      <w:pPr>
        <w:spacing w:before="100" w:beforeAutospacing="1" w:after="100" w:afterAutospacing="1"/>
        <w:jc w:val="both"/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</w:pPr>
      <w:r w:rsidRPr="006B4A4B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Les agnostiques considèrent qu'il est impossible de répondre à la question métaphysique de Leibnitz et que mieux vaut ne pas chercher à y répondre en restant dans une indécision à ce sujet.</w:t>
      </w:r>
    </w:p>
    <w:p w14:paraId="72349AF7" w14:textId="427CEF15" w:rsidR="006B4A4B" w:rsidRPr="006B4A4B" w:rsidRDefault="006B4A4B" w:rsidP="00B13EAF">
      <w:pPr>
        <w:spacing w:before="100" w:beforeAutospacing="1" w:after="100" w:afterAutospacing="1"/>
        <w:jc w:val="center"/>
        <w:rPr>
          <w:rFonts w:ascii="Gill Sans MT" w:hAnsi="Gill Sans MT"/>
        </w:rPr>
      </w:pPr>
      <w:r w:rsidRPr="006B4A4B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En wallon de Belgique, on dirait </w:t>
      </w:r>
      <w:r w:rsidRPr="006B4A4B">
        <w:rPr>
          <w:rFonts w:ascii="Gill Sans MT" w:eastAsia="Times New Roman" w:hAnsi="Gill Sans MT" w:cs="Times New Roman"/>
          <w:i/>
          <w:iCs/>
          <w:kern w:val="0"/>
          <w:sz w:val="24"/>
          <w:szCs w:val="24"/>
          <w:lang w:eastAsia="fr-BE"/>
          <w14:ligatures w14:val="none"/>
        </w:rPr>
        <w:t>Dj</w:t>
      </w:r>
      <w:r w:rsidR="000C06F5">
        <w:rPr>
          <w:rFonts w:ascii="Gill Sans MT" w:eastAsia="Times New Roman" w:hAnsi="Gill Sans MT" w:cs="Times New Roman"/>
          <w:i/>
          <w:iCs/>
          <w:kern w:val="0"/>
          <w:sz w:val="24"/>
          <w:szCs w:val="24"/>
          <w:lang w:eastAsia="fr-BE"/>
          <w14:ligatures w14:val="none"/>
        </w:rPr>
        <w:t>i n’</w:t>
      </w:r>
      <w:r w:rsidRPr="006B4A4B">
        <w:rPr>
          <w:rFonts w:ascii="Gill Sans MT" w:eastAsia="Times New Roman" w:hAnsi="Gill Sans MT" w:cs="Times New Roman"/>
          <w:i/>
          <w:iCs/>
          <w:kern w:val="0"/>
          <w:sz w:val="24"/>
          <w:szCs w:val="24"/>
          <w:lang w:eastAsia="fr-BE"/>
          <w14:ligatures w14:val="none"/>
        </w:rPr>
        <w:t>sé nin</w:t>
      </w:r>
      <w:r w:rsidRPr="006B4A4B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,</w:t>
      </w:r>
      <w:r w:rsidR="00B32735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 xml:space="preserve"> </w:t>
      </w:r>
      <w:r w:rsidR="00B32735" w:rsidRPr="00715DC0">
        <w:rPr>
          <w:rFonts w:ascii="Gill Sans MT" w:eastAsia="Times New Roman" w:hAnsi="Gill Sans MT" w:cs="Times New Roman"/>
          <w:i/>
          <w:iCs/>
          <w:kern w:val="0"/>
          <w:sz w:val="24"/>
          <w:szCs w:val="24"/>
          <w:lang w:eastAsia="fr-BE"/>
          <w14:ligatures w14:val="none"/>
        </w:rPr>
        <w:t>mi</w:t>
      </w:r>
      <w:r w:rsidR="00B13EAF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 xml:space="preserve">, </w:t>
      </w:r>
      <w:r w:rsidRPr="006B4A4B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"je ne sais non</w:t>
      </w:r>
      <w:r w:rsidR="00B32735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, moi</w:t>
      </w:r>
      <w:r w:rsidRPr="006B4A4B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 xml:space="preserve">".... </w:t>
      </w:r>
      <w:r w:rsidRPr="006B4A4B">
        <w:rPr>
          <w:rFonts w:ascii="Gill Sans MT" w:eastAsia="Times New Roman" w:hAnsi="Gill Sans MT" w:cs="Times New Roman"/>
          <w:i/>
          <w:iCs/>
          <w:kern w:val="0"/>
          <w:sz w:val="24"/>
          <w:szCs w:val="24"/>
          <w:lang w:eastAsia="fr-BE"/>
          <w14:ligatures w14:val="none"/>
        </w:rPr>
        <w:t>Djinséninmisme</w:t>
      </w:r>
      <w:r w:rsidRPr="006B4A4B">
        <w:rPr>
          <w:rFonts w:ascii="Gill Sans MT" w:eastAsia="Times New Roman" w:hAnsi="Gill Sans MT" w:cs="Times New Roman"/>
          <w:kern w:val="0"/>
          <w:sz w:val="24"/>
          <w:szCs w:val="24"/>
          <w:lang w:eastAsia="fr-BE"/>
          <w14:ligatures w14:val="none"/>
        </w:rPr>
        <w:t>...</w:t>
      </w:r>
    </w:p>
    <w:sectPr w:rsidR="006B4A4B" w:rsidRPr="006B4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E3DAE"/>
    <w:multiLevelType w:val="multilevel"/>
    <w:tmpl w:val="F4AA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A047CF"/>
    <w:multiLevelType w:val="multilevel"/>
    <w:tmpl w:val="2034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5860595">
    <w:abstractNumId w:val="1"/>
  </w:num>
  <w:num w:numId="2" w16cid:durableId="607472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A4B"/>
    <w:rsid w:val="000C06F5"/>
    <w:rsid w:val="006B4A4B"/>
    <w:rsid w:val="00715DC0"/>
    <w:rsid w:val="00B13EAF"/>
    <w:rsid w:val="00B32735"/>
    <w:rsid w:val="00CB70AB"/>
    <w:rsid w:val="00D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56EA"/>
  <w15:chartTrackingRefBased/>
  <w15:docId w15:val="{7975829C-B66A-423A-85FD-56BA38F2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6B4A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fr-BE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6B4A4B"/>
    <w:rPr>
      <w:rFonts w:ascii="Times New Roman" w:eastAsia="Times New Roman" w:hAnsi="Times New Roman" w:cs="Times New Roman"/>
      <w:b/>
      <w:bCs/>
      <w:kern w:val="0"/>
      <w:sz w:val="27"/>
      <w:szCs w:val="27"/>
      <w:lang w:eastAsia="fr-BE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B4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character" w:styleId="Accentuation">
    <w:name w:val="Emphasis"/>
    <w:basedOn w:val="Policepardfaut"/>
    <w:uiPriority w:val="20"/>
    <w:qFormat/>
    <w:rsid w:val="006B4A4B"/>
    <w:rPr>
      <w:i/>
      <w:iCs/>
    </w:rPr>
  </w:style>
  <w:style w:type="character" w:styleId="lev">
    <w:name w:val="Strong"/>
    <w:basedOn w:val="Policepardfaut"/>
    <w:uiPriority w:val="22"/>
    <w:qFormat/>
    <w:rsid w:val="006B4A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7</cp:revision>
  <cp:lastPrinted>2023-10-05T12:25:00Z</cp:lastPrinted>
  <dcterms:created xsi:type="dcterms:W3CDTF">2023-10-02T07:33:00Z</dcterms:created>
  <dcterms:modified xsi:type="dcterms:W3CDTF">2023-10-05T12:26:00Z</dcterms:modified>
</cp:coreProperties>
</file>