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FA89"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w:t>
      </w:r>
    </w:p>
    <w:p w14:paraId="0B920575"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Parlons maintenant selon les lumières naturelles."</w:t>
      </w:r>
    </w:p>
    <w:p w14:paraId="7BE80901"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S’il y a un Dieu, il est infiniment incompréhensible, puisque, n’ayant ni parties ni bornes, il n’a nul rapport à nous. Nous sommes donc incapables de connaître ni ce qu’il est, ni s’il est. Cela étant, qui osera entreprendre de résoudre cette question ? Ce n’est pas nous, qui n’avons aucun rapport à lui."</w:t>
      </w:r>
    </w:p>
    <w:p w14:paraId="0FAE71B7"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xml:space="preserve">" Qui blâmera donc les chrétiens de ne pouvoir rendre raison de leur créance, eux qui professent une religion dont ils ne peuvent rendre raison ? Ils déclarent, en l’exposant au monde, que c’est une sottise, </w:t>
      </w:r>
      <w:proofErr w:type="spellStart"/>
      <w:r w:rsidRPr="00D75E2D">
        <w:rPr>
          <w:rFonts w:ascii="Gill Sans MT" w:eastAsia="Times New Roman" w:hAnsi="Gill Sans MT" w:cs="Times New Roman"/>
          <w:i/>
          <w:iCs/>
          <w:kern w:val="0"/>
          <w:lang w:eastAsia="fr-BE"/>
          <w14:ligatures w14:val="none"/>
        </w:rPr>
        <w:t>stultitiam</w:t>
      </w:r>
      <w:proofErr w:type="spellEnd"/>
      <w:r w:rsidRPr="00D75E2D">
        <w:rPr>
          <w:rFonts w:ascii="Gill Sans MT" w:eastAsia="Times New Roman" w:hAnsi="Gill Sans MT" w:cs="Times New Roman"/>
          <w:kern w:val="0"/>
          <w:lang w:eastAsia="fr-BE"/>
          <w14:ligatures w14:val="none"/>
        </w:rPr>
        <w:t xml:space="preserve"> ; et puis, vous vous plaignez de ce qu’ils ne la prouvent pas ! S’ils la prouvaient, ils ne tiendraient pas parole : c’est en manquant de preuve qu’ils ne manquent pas de sens."</w:t>
      </w:r>
    </w:p>
    <w:p w14:paraId="324D20D2"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Oui ; mais encore que cela excuse ceux qui l’offrent telle, et que cela les ôte du blâme de la produire sans raison, cela n’excuse pas ceux qui la reçoivent."</w:t>
      </w:r>
    </w:p>
    <w:p w14:paraId="53F0D9A0"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Examinons donc ce point, et disons : “Dieu est, ou il n’est pas.” Mais de quel côté pencherons-nous ? La raison n’y peut rien déterminer : il y a un chaos infini qui nous sépare. Il se joue un jeu, à l’extrémité de cette distance infinie, où il arrivera croix ou pile. Que gagerez-vous ? Par raison, vous ne pouvez faire ni l’un ni l’autre ; par raison, vous ne pouvez défendre nul des deux."</w:t>
      </w:r>
    </w:p>
    <w:p w14:paraId="59D9B7F3"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Ne blâmez donc pas de fausseté ceux qui ont pris un choix ; car vous n’en savez rien."</w:t>
      </w:r>
    </w:p>
    <w:p w14:paraId="1072C38A"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Non ; mais je les blâmerai d’avoir fait, non ce choix, mais un choix ; car, encore que celui qui prend croix et l’autre soient en pareille faute, ils sont tous deux en faute : le juste est de ne point parier."</w:t>
      </w:r>
    </w:p>
    <w:p w14:paraId="1DC44BF1"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Oui ; mais il faut parier. Cela n’est pas volontaire, vous êtes embarqué. Lequel prendrez-vous donc ? Voyons. Puisqu’il faut choisir, voyons ce qui vous intéresse le moins. Vous avez deux choses à perdre : le vrai et le bien, et deux choses à engager : votre raison et votre volonté, votre connaissance et votre béatitude ; et votre nature à deux choses à fuir : l’erreur et la misère. Votre raison n’est pas plus blessée, en choisissant l’un que l’autre, puisqu’il faut nécessairement choisir. Voilà un point vidé. Mais votre béatitude ? Pesons le gain et la perte, en prenant croix que Dieu est. Estimons ces deux cas : si vous gagnez, vous gagnez tout ; si vous perdez, vous ne perdez rien. Gagez donc qu’il est, sans hésiter. »</w:t>
      </w:r>
    </w:p>
    <w:p w14:paraId="0EA228FB" w14:textId="77777777" w:rsidR="00D75E2D" w:rsidRPr="00D75E2D" w:rsidRDefault="00D75E2D" w:rsidP="00D75E2D">
      <w:pPr>
        <w:spacing w:before="100" w:beforeAutospacing="1" w:after="100" w:afterAutospacing="1"/>
        <w:jc w:val="right"/>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xml:space="preserve">Pascal, </w:t>
      </w:r>
      <w:r w:rsidRPr="00D75E2D">
        <w:rPr>
          <w:rFonts w:ascii="Gill Sans MT" w:eastAsia="Times New Roman" w:hAnsi="Gill Sans MT" w:cs="Times New Roman"/>
          <w:i/>
          <w:iCs/>
          <w:kern w:val="0"/>
          <w:lang w:eastAsia="fr-BE"/>
          <w14:ligatures w14:val="none"/>
        </w:rPr>
        <w:t>Pensées</w:t>
      </w:r>
      <w:r w:rsidRPr="00D75E2D">
        <w:rPr>
          <w:rFonts w:ascii="Gill Sans MT" w:eastAsia="Times New Roman" w:hAnsi="Gill Sans MT" w:cs="Times New Roman"/>
          <w:kern w:val="0"/>
          <w:lang w:eastAsia="fr-BE"/>
          <w14:ligatures w14:val="none"/>
        </w:rPr>
        <w:t>, éd. Lafuma n° 418, fragment sur le pari.</w:t>
      </w:r>
    </w:p>
    <w:p w14:paraId="7E0AE325" w14:textId="77777777" w:rsidR="00D75E2D" w:rsidRPr="00D75E2D" w:rsidRDefault="00D75E2D" w:rsidP="00D75E2D">
      <w:pPr>
        <w:spacing w:after="0"/>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pict w14:anchorId="713EDA20">
          <v:rect id="_x0000_i1025" style="width:0;height:1.5pt" o:hralign="center" o:hrstd="t" o:hr="t" fillcolor="#a0a0a0" stroked="f"/>
        </w:pict>
      </w:r>
    </w:p>
    <w:p w14:paraId="02B90AF7"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PROFESSEUR : Pourquoi Blaise Pascal a-t-il écrit le fameux pari ?</w:t>
      </w:r>
    </w:p>
    <w:p w14:paraId="0FE65769"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CHATGPT</w:t>
      </w:r>
    </w:p>
    <w:p w14:paraId="12B41B09"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Blaise Pascal a écrit le fameux "Pari de Pascal" dans ses "Pensées" en réponse à des questions philosophiques et théologiques liées à la croyance en Dieu. Ce pari est souvent appelé "Pari de Pascal", car il présente l'idée d'une décision rationnelle en matière de foi.</w:t>
      </w:r>
    </w:p>
    <w:p w14:paraId="227DE21E"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Pascal vivait au XVIIe siècle en France, une époque marquée par des débats intenses sur la religion et la philosophie. L'idée principale du Pari de Pascal est de considérer la question de l'existence de Dieu comme un choix que chaque personne doit faire, que Dieu existe ou non. Le pari se présente comme une stratégie rationnelle pour guider ce choix.</w:t>
      </w:r>
    </w:p>
    <w:p w14:paraId="52585511"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Voici une synthèse du Pari de Pascal :</w:t>
      </w:r>
    </w:p>
    <w:p w14:paraId="21C4418C" w14:textId="77777777" w:rsidR="00D75E2D" w:rsidRPr="00D75E2D" w:rsidRDefault="00D75E2D" w:rsidP="00D75E2D">
      <w:pPr>
        <w:numPr>
          <w:ilvl w:val="0"/>
          <w:numId w:val="3"/>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Si Dieu existe et que vous croyez en lui, votre récompense éternelle sera infinie.</w:t>
      </w:r>
    </w:p>
    <w:p w14:paraId="01135F92" w14:textId="77777777" w:rsidR="00D75E2D" w:rsidRPr="00D75E2D" w:rsidRDefault="00D75E2D" w:rsidP="00D75E2D">
      <w:pPr>
        <w:numPr>
          <w:ilvl w:val="0"/>
          <w:numId w:val="3"/>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Si Dieu n'existe pas et que vous croyez en lui, vous n'aurez rien à perdre dans l'au-delà, mais vous aurez vécu une vie moralement guidée.</w:t>
      </w:r>
    </w:p>
    <w:p w14:paraId="5F4610FF" w14:textId="77777777" w:rsidR="00D75E2D" w:rsidRPr="00D75E2D" w:rsidRDefault="00D75E2D" w:rsidP="00D75E2D">
      <w:pPr>
        <w:numPr>
          <w:ilvl w:val="0"/>
          <w:numId w:val="3"/>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Si Dieu existe et que vous ne croyez pas en lui, vous risquez une récompense éternelle</w:t>
      </w:r>
      <w:r w:rsidRPr="00D75E2D">
        <w:rPr>
          <w:rFonts w:ascii="Gill Sans MT" w:eastAsia="Times New Roman" w:hAnsi="Gill Sans MT" w:cs="Times New Roman"/>
          <w:b/>
          <w:bCs/>
          <w:kern w:val="0"/>
          <w:lang w:eastAsia="fr-BE"/>
          <w14:ligatures w14:val="none"/>
        </w:rPr>
        <w:t xml:space="preserve"> (Note du PROFESSEUR : il y a un souci dans cette formulation. Elle est peu clair : l'idée défendue par celui qui dialogue avec l'athée, c'est qu'il risque de perdre une récompense éternelle en ne croyant pas, voire qu'il est assuré de la perdre).</w:t>
      </w:r>
    </w:p>
    <w:p w14:paraId="1E06DFE1" w14:textId="77777777" w:rsidR="00D75E2D" w:rsidRPr="00D75E2D" w:rsidRDefault="00D75E2D" w:rsidP="00D75E2D">
      <w:pPr>
        <w:numPr>
          <w:ilvl w:val="0"/>
          <w:numId w:val="3"/>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Si Dieu n'existe pas et que vous ne croyez pas en lui, vous n'avez rien à gagner ni à perdre.</w:t>
      </w:r>
    </w:p>
    <w:p w14:paraId="08C7867F"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Selon Pascal, le choix rationnel serait donc de croire en Dieu, car même si l'existence de Dieu n'est pas prouvée, les bénéfices potentiels de la croyance l'emportent sur les coûts de la non-croyance.</w:t>
      </w:r>
    </w:p>
    <w:p w14:paraId="697F5BC0"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Le Pari de Pascal a été critiqué et débattu au fil des siècles, mais il reste une contribution significative à la philosophie de la religion et aux réflexions sur la croyance.</w:t>
      </w:r>
    </w:p>
    <w:p w14:paraId="55EFB5A2"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PROFESSEUR</w:t>
      </w:r>
    </w:p>
    <w:p w14:paraId="6817DC5E"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xml:space="preserve">Pourtant Pascal considère que la foi en Dieu vient du </w:t>
      </w:r>
      <w:proofErr w:type="spellStart"/>
      <w:r w:rsidRPr="00D75E2D">
        <w:rPr>
          <w:rFonts w:ascii="Gill Sans MT" w:eastAsia="Times New Roman" w:hAnsi="Gill Sans MT" w:cs="Times New Roman"/>
          <w:kern w:val="0"/>
          <w:lang w:eastAsia="fr-BE"/>
          <w14:ligatures w14:val="none"/>
        </w:rPr>
        <w:t>coeur</w:t>
      </w:r>
      <w:proofErr w:type="spellEnd"/>
      <w:r w:rsidRPr="00D75E2D">
        <w:rPr>
          <w:rFonts w:ascii="Gill Sans MT" w:eastAsia="Times New Roman" w:hAnsi="Gill Sans MT" w:cs="Times New Roman"/>
          <w:kern w:val="0"/>
          <w:lang w:eastAsia="fr-BE"/>
          <w14:ligatures w14:val="none"/>
        </w:rPr>
        <w:t xml:space="preserve"> et non de la raison. C'est en contradiction avec le Pari...</w:t>
      </w:r>
    </w:p>
    <w:p w14:paraId="766DFE27"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CHATGPT</w:t>
      </w:r>
    </w:p>
    <w:p w14:paraId="74BC0F9B"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Vous avez raison, et c'est une subtilité importante à noter dans la pensée de Pascal. Bien que le Pari de Pascal propose une approche rationnelle pour guider la croyance en Dieu, Pascal reconnaît également que la foi authentique va au-delà de la simple rationalité. Dans ses "Pensées", Pascal explore la tension entre la foi et la raison.</w:t>
      </w:r>
    </w:p>
    <w:p w14:paraId="6DAFADCF"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Pascal soutient que la foi véritable ne peut pas être entièrement basée sur la raison, car Dieu transcende la compréhension humaine. Il affirme que la foi vient du cœur et que l'expérience personnelle et émotionnelle joue un rôle crucial dans la véritable adhésion à la foi. La section du Pari de Pascal peut être vue comme une tentative pragmatique d'encourager les gens à ouvrir leur cœur à la foi, même s'ils ne peuvent pas parvenir à une certitude rationnelle.</w:t>
      </w:r>
    </w:p>
    <w:p w14:paraId="07ABCBD3"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Ainsi, bien que le Pari de Pascal mette en avant une approche pragmatique et rationnelle pour la croyance en Dieu, cela ne signifie pas que Pascal considère la foi comme une simple question de calcul rationnel. Il reconnaît la dimension émotionnelle et spirituelle de la foi, et le Pari peut être interprété comme une invitation à prendre la décision de croire, tout en reconnaissant que la foi authentique transcende la simple rationalité.</w:t>
      </w:r>
    </w:p>
    <w:p w14:paraId="64B7073C"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PROFESSEUR</w:t>
      </w:r>
    </w:p>
    <w:p w14:paraId="5C9D81BB"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Merci. Puis-je vous enseigner quelque chose à ce sujet ?</w:t>
      </w:r>
    </w:p>
    <w:p w14:paraId="65880BE9" w14:textId="77777777" w:rsid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p>
    <w:p w14:paraId="2186C338" w14:textId="187F4508"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CHATGPT</w:t>
      </w:r>
    </w:p>
    <w:p w14:paraId="49FBFE7B"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Bien sûr, je suis toujours ouvert à apprendre davantage sur différents sujets. Si vous avez des informations ou des perspectives supplémentaires sur le Pari de Pascal ou sur Blaise Pascal lui-même, n'hésitez pas à les partager. Je suis là pour échanger des connaissances et discuter de divers sujets.</w:t>
      </w:r>
    </w:p>
    <w:p w14:paraId="635E84EE"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PROFESSEUR</w:t>
      </w:r>
    </w:p>
    <w:p w14:paraId="3C1E8CE8"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Jean Luc Marion, dans Prolégomène à la Charité (si je ne m'abuse) estime que Pascal, avec son extrême intelligence logico-mathématique, cherche, dans le Pari, à embrouiller la raison du libertin pour que ce soit au niveau de son "</w:t>
      </w:r>
      <w:proofErr w:type="spellStart"/>
      <w:r w:rsidRPr="00D75E2D">
        <w:rPr>
          <w:rFonts w:ascii="Gill Sans MT" w:eastAsia="Times New Roman" w:hAnsi="Gill Sans MT" w:cs="Times New Roman"/>
          <w:kern w:val="0"/>
          <w:lang w:eastAsia="fr-BE"/>
          <w14:ligatures w14:val="none"/>
        </w:rPr>
        <w:t>coeur</w:t>
      </w:r>
      <w:proofErr w:type="spellEnd"/>
      <w:r w:rsidRPr="00D75E2D">
        <w:rPr>
          <w:rFonts w:ascii="Gill Sans MT" w:eastAsia="Times New Roman" w:hAnsi="Gill Sans MT" w:cs="Times New Roman"/>
          <w:kern w:val="0"/>
          <w:lang w:eastAsia="fr-BE"/>
          <w14:ligatures w14:val="none"/>
        </w:rPr>
        <w:t>" qu'il se détermine.</w:t>
      </w:r>
    </w:p>
    <w:p w14:paraId="7B107014"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CHATGPT</w:t>
      </w:r>
    </w:p>
    <w:p w14:paraId="40A89A43"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Vous faites référence à la pensée de Jean-Luc Marion dans son ouvrage "</w:t>
      </w:r>
      <w:proofErr w:type="spellStart"/>
      <w:r w:rsidRPr="00D75E2D">
        <w:rPr>
          <w:rFonts w:ascii="Gill Sans MT" w:eastAsia="Times New Roman" w:hAnsi="Gill Sans MT" w:cs="Times New Roman"/>
          <w:kern w:val="0"/>
          <w:lang w:eastAsia="fr-BE"/>
          <w14:ligatures w14:val="none"/>
        </w:rPr>
        <w:t>Prolegomena</w:t>
      </w:r>
      <w:proofErr w:type="spellEnd"/>
      <w:r w:rsidRPr="00D75E2D">
        <w:rPr>
          <w:rFonts w:ascii="Gill Sans MT" w:eastAsia="Times New Roman" w:hAnsi="Gill Sans MT" w:cs="Times New Roman"/>
          <w:kern w:val="0"/>
          <w:lang w:eastAsia="fr-BE"/>
          <w14:ligatures w14:val="none"/>
        </w:rPr>
        <w:t xml:space="preserve"> to </w:t>
      </w:r>
      <w:proofErr w:type="spellStart"/>
      <w:r w:rsidRPr="00D75E2D">
        <w:rPr>
          <w:rFonts w:ascii="Gill Sans MT" w:eastAsia="Times New Roman" w:hAnsi="Gill Sans MT" w:cs="Times New Roman"/>
          <w:kern w:val="0"/>
          <w:lang w:eastAsia="fr-BE"/>
          <w14:ligatures w14:val="none"/>
        </w:rPr>
        <w:t>Charity</w:t>
      </w:r>
      <w:proofErr w:type="spellEnd"/>
      <w:r w:rsidRPr="00D75E2D">
        <w:rPr>
          <w:rFonts w:ascii="Gill Sans MT" w:eastAsia="Times New Roman" w:hAnsi="Gill Sans MT" w:cs="Times New Roman"/>
          <w:kern w:val="0"/>
          <w:lang w:eastAsia="fr-BE"/>
          <w14:ligatures w14:val="none"/>
        </w:rPr>
        <w:t>" (si je ne me trompe pas, "Prolégomènes à la Charité" en français). Jean-Luc Marion est un philosophe contemporain français qui s'est intéressé à la phénoménologie et à la philosophie chrétienne.</w:t>
      </w:r>
    </w:p>
    <w:p w14:paraId="1F32E4DE"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Dans cette interprétation, Marion suggère que Pascal utilise la stratégie du Pari pour dérouter la raison du libertin, afin de l'amener à prendre une décision basée sur le cœur plutôt que sur une analyse purement rationnelle. En d'autres termes, la complexité et l'énigme présentées dans le Pari ne viseraient pas à convaincre intellectuellement les sceptiques, mais plutôt à créer une ouverture dans leur être intérieur, les incitant à faire un acte de foi plus profond.</w:t>
      </w:r>
    </w:p>
    <w:p w14:paraId="7E82DB08"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Cette interprétation rejoint l'idée que la foi, selon Pascal, ne peut pas être totalement réduite à un exercice purement intellectuel. Elle nécessite un engagement du cœur et une ouverture à l'expérience spirituelle. En mettant en avant le caractère paradoxal du Pari, Pascal pourrait chercher à dépasser les limites de la seule rationalité pour toucher une dimension plus profonde de la personne.</w:t>
      </w:r>
    </w:p>
    <w:p w14:paraId="7D19BF8F"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Il est intéressant de noter comment différentes interprétations émergent de la pensée de Pascal, reflétant la richesse et la complexité de ses écrits. Merci de partager cette perspective de Jean-Luc Marion sur le Pari de Pascal.</w:t>
      </w:r>
    </w:p>
    <w:p w14:paraId="5FD6C250"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PROFESSEUR</w:t>
      </w:r>
    </w:p>
    <w:p w14:paraId="4CE97085"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Existe-t-il d'autres analyses intéressantes du Pari ?</w:t>
      </w:r>
    </w:p>
    <w:p w14:paraId="328E8904"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CHATGPT</w:t>
      </w:r>
    </w:p>
    <w:p w14:paraId="212B2B1B"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Oui, le Pari de Pascal a suscité de nombreuses analyses et interprétations au fil du temps. Voici quelques-unes des approches et des critiques notables :</w:t>
      </w:r>
    </w:p>
    <w:p w14:paraId="10217DAF" w14:textId="77777777" w:rsidR="00D75E2D" w:rsidRPr="00D75E2D" w:rsidRDefault="00D75E2D" w:rsidP="00D75E2D">
      <w:pPr>
        <w:numPr>
          <w:ilvl w:val="0"/>
          <w:numId w:val="4"/>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b/>
          <w:bCs/>
          <w:kern w:val="0"/>
          <w:lang w:eastAsia="fr-BE"/>
          <w14:ligatures w14:val="none"/>
        </w:rPr>
        <w:t>Kierkegaard :</w:t>
      </w:r>
      <w:r w:rsidRPr="00D75E2D">
        <w:rPr>
          <w:rFonts w:ascii="Gill Sans MT" w:eastAsia="Times New Roman" w:hAnsi="Gill Sans MT" w:cs="Times New Roman"/>
          <w:kern w:val="0"/>
          <w:lang w:eastAsia="fr-BE"/>
          <w14:ligatures w14:val="none"/>
        </w:rPr>
        <w:t xml:space="preserve"> Le philosophe danois Søren Kierkegaard a examiné le Pari de Pascal d'un point de vue existentiel. Il a souligné que la foi authentique ne peut pas être réduite à une simple décision rationnelle, mais nécessite un engagement passionné de la personne.</w:t>
      </w:r>
    </w:p>
    <w:p w14:paraId="6FDF5200" w14:textId="77777777" w:rsidR="00D75E2D" w:rsidRPr="00D75E2D" w:rsidRDefault="00D75E2D" w:rsidP="00D75E2D">
      <w:pPr>
        <w:numPr>
          <w:ilvl w:val="0"/>
          <w:numId w:val="4"/>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b/>
          <w:bCs/>
          <w:kern w:val="0"/>
          <w:lang w:eastAsia="fr-BE"/>
          <w14:ligatures w14:val="none"/>
        </w:rPr>
        <w:t>Critique contemporaine :</w:t>
      </w:r>
      <w:r w:rsidRPr="00D75E2D">
        <w:rPr>
          <w:rFonts w:ascii="Gill Sans MT" w:eastAsia="Times New Roman" w:hAnsi="Gill Sans MT" w:cs="Times New Roman"/>
          <w:kern w:val="0"/>
          <w:lang w:eastAsia="fr-BE"/>
          <w14:ligatures w14:val="none"/>
        </w:rPr>
        <w:t xml:space="preserve"> Certains critiques contemporains ont remis en question l'efficacité du Pari en tant qu'argument pour la foi. Ils soulignent que le Pari ne prouve pas l'existence de Dieu mais propose simplement une stratégie pragmatique pour la croyance.</w:t>
      </w:r>
    </w:p>
    <w:p w14:paraId="6559C960" w14:textId="77777777" w:rsidR="00D75E2D" w:rsidRPr="00D75E2D" w:rsidRDefault="00D75E2D" w:rsidP="00D75E2D">
      <w:pPr>
        <w:numPr>
          <w:ilvl w:val="0"/>
          <w:numId w:val="4"/>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b/>
          <w:bCs/>
          <w:kern w:val="0"/>
          <w:lang w:eastAsia="fr-BE"/>
          <w14:ligatures w14:val="none"/>
        </w:rPr>
        <w:t>Approches psychologiques :</w:t>
      </w:r>
      <w:r w:rsidRPr="00D75E2D">
        <w:rPr>
          <w:rFonts w:ascii="Gill Sans MT" w:eastAsia="Times New Roman" w:hAnsi="Gill Sans MT" w:cs="Times New Roman"/>
          <w:kern w:val="0"/>
          <w:lang w:eastAsia="fr-BE"/>
          <w14:ligatures w14:val="none"/>
        </w:rPr>
        <w:t xml:space="preserve"> Certains psychologues et philosophes ont examiné le Pari du point de vue des motivations humaines et des besoins psychologiques, suggérant que la quête de sens et de sécurité émotionnelle pourrait influencer la décision de croire.</w:t>
      </w:r>
    </w:p>
    <w:p w14:paraId="408F5FFC" w14:textId="77777777" w:rsidR="00D75E2D" w:rsidRPr="00D75E2D" w:rsidRDefault="00D75E2D" w:rsidP="00D75E2D">
      <w:pPr>
        <w:numPr>
          <w:ilvl w:val="0"/>
          <w:numId w:val="4"/>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b/>
          <w:bCs/>
          <w:kern w:val="0"/>
          <w:lang w:eastAsia="fr-BE"/>
          <w14:ligatures w14:val="none"/>
        </w:rPr>
        <w:t>Analyse littéraire :</w:t>
      </w:r>
      <w:r w:rsidRPr="00D75E2D">
        <w:rPr>
          <w:rFonts w:ascii="Gill Sans MT" w:eastAsia="Times New Roman" w:hAnsi="Gill Sans MT" w:cs="Times New Roman"/>
          <w:kern w:val="0"/>
          <w:lang w:eastAsia="fr-BE"/>
          <w14:ligatures w14:val="none"/>
        </w:rPr>
        <w:t xml:space="preserve"> Certains universitaires ont abordé le Pari de Pascal d'un point de vue littéraire, examinant comment la forme et le style du texte contribuent à son impact persuasif.</w:t>
      </w:r>
    </w:p>
    <w:p w14:paraId="576226E7" w14:textId="77777777" w:rsidR="00D75E2D" w:rsidRPr="00D75E2D" w:rsidRDefault="00D75E2D" w:rsidP="00D75E2D">
      <w:pPr>
        <w:numPr>
          <w:ilvl w:val="0"/>
          <w:numId w:val="4"/>
        </w:num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b/>
          <w:bCs/>
          <w:kern w:val="0"/>
          <w:lang w:eastAsia="fr-BE"/>
          <w14:ligatures w14:val="none"/>
        </w:rPr>
        <w:t>Contexte historique :</w:t>
      </w:r>
      <w:r w:rsidRPr="00D75E2D">
        <w:rPr>
          <w:rFonts w:ascii="Gill Sans MT" w:eastAsia="Times New Roman" w:hAnsi="Gill Sans MT" w:cs="Times New Roman"/>
          <w:kern w:val="0"/>
          <w:lang w:eastAsia="fr-BE"/>
          <w14:ligatures w14:val="none"/>
        </w:rPr>
        <w:t xml:space="preserve"> Des chercheurs ont examiné le Pari dans le contexte historique de la France du XVIIe siècle, tenant compte des débats religieux et philosophiques de l'époque.</w:t>
      </w:r>
    </w:p>
    <w:p w14:paraId="6B7B5C62"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Chacune de ces approches offre une perspective unique sur le Pari de Pascal et éclaire différents aspects de sa signification. Les interprétations varient en fonction des orientations philosophiques, théologiques et littéraires des chercheurs. En explorant ces différentes analyses, on peut mieux comprendre la richesse et la complexité de la pensée de Pascal.</w:t>
      </w:r>
    </w:p>
    <w:p w14:paraId="76940E17"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w:t>
      </w:r>
    </w:p>
    <w:p w14:paraId="28ED772D" w14:textId="77777777" w:rsidR="00D75E2D" w:rsidRPr="00D75E2D" w:rsidRDefault="00D75E2D" w:rsidP="00D75E2D">
      <w:pPr>
        <w:spacing w:before="100" w:beforeAutospacing="1" w:after="100" w:afterAutospacing="1"/>
        <w:rPr>
          <w:rFonts w:ascii="Gill Sans MT" w:eastAsia="Times New Roman" w:hAnsi="Gill Sans MT" w:cs="Times New Roman"/>
          <w:kern w:val="0"/>
          <w:lang w:eastAsia="fr-BE"/>
          <w14:ligatures w14:val="none"/>
        </w:rPr>
      </w:pPr>
      <w:r w:rsidRPr="00D75E2D">
        <w:rPr>
          <w:rFonts w:ascii="Gill Sans MT" w:eastAsia="Times New Roman" w:hAnsi="Gill Sans MT" w:cs="Times New Roman"/>
          <w:kern w:val="0"/>
          <w:lang w:eastAsia="fr-BE"/>
          <w14:ligatures w14:val="none"/>
        </w:rPr>
        <w:t> </w:t>
      </w:r>
    </w:p>
    <w:p w14:paraId="6A097827" w14:textId="77777777" w:rsidR="00AD2BE8" w:rsidRPr="00D75E2D" w:rsidRDefault="00AD2BE8" w:rsidP="00D75E2D">
      <w:pPr>
        <w:rPr>
          <w:rFonts w:ascii="Gill Sans MT" w:hAnsi="Gill Sans MT"/>
          <w:sz w:val="20"/>
          <w:szCs w:val="20"/>
        </w:rPr>
      </w:pPr>
    </w:p>
    <w:sectPr w:rsidR="00AD2BE8" w:rsidRPr="00D75E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28A4" w14:textId="77777777" w:rsidR="00486D93" w:rsidRDefault="00486D93" w:rsidP="00486D93">
      <w:pPr>
        <w:spacing w:after="0" w:line="240" w:lineRule="auto"/>
      </w:pPr>
      <w:r>
        <w:separator/>
      </w:r>
    </w:p>
  </w:endnote>
  <w:endnote w:type="continuationSeparator" w:id="0">
    <w:p w14:paraId="77A30DAC" w14:textId="77777777" w:rsidR="00486D93" w:rsidRDefault="00486D93" w:rsidP="0048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CF22" w14:textId="1C728E29" w:rsidR="00486D93" w:rsidRDefault="00486D93">
    <w:pPr>
      <w:pStyle w:val="Pieddepage"/>
      <w:jc w:val="right"/>
    </w:pPr>
    <w:r>
      <w:t xml:space="preserve">Le professeur dialogue avec </w:t>
    </w:r>
    <w:proofErr w:type="spellStart"/>
    <w:r>
      <w:t>ChatGPT</w:t>
    </w:r>
    <w:proofErr w:type="spellEnd"/>
    <w:r>
      <w:t xml:space="preserve"> au sujet du Pari de Pascal - </w:t>
    </w:r>
    <w:sdt>
      <w:sdtPr>
        <w:id w:val="1908346417"/>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2FBE7A5B" w14:textId="77777777" w:rsidR="00486D93" w:rsidRDefault="00486D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9A1C" w14:textId="77777777" w:rsidR="00486D93" w:rsidRDefault="00486D93" w:rsidP="00486D93">
      <w:pPr>
        <w:spacing w:after="0" w:line="240" w:lineRule="auto"/>
      </w:pPr>
      <w:r>
        <w:separator/>
      </w:r>
    </w:p>
  </w:footnote>
  <w:footnote w:type="continuationSeparator" w:id="0">
    <w:p w14:paraId="327B22AC" w14:textId="77777777" w:rsidR="00486D93" w:rsidRDefault="00486D93" w:rsidP="00486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9F8"/>
    <w:multiLevelType w:val="multilevel"/>
    <w:tmpl w:val="D80E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C67EF"/>
    <w:multiLevelType w:val="multilevel"/>
    <w:tmpl w:val="0CCC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24936"/>
    <w:multiLevelType w:val="multilevel"/>
    <w:tmpl w:val="C1DC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D6384D"/>
    <w:multiLevelType w:val="multilevel"/>
    <w:tmpl w:val="21B4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132143">
    <w:abstractNumId w:val="1"/>
  </w:num>
  <w:num w:numId="2" w16cid:durableId="1667828636">
    <w:abstractNumId w:val="0"/>
  </w:num>
  <w:num w:numId="3" w16cid:durableId="607156421">
    <w:abstractNumId w:val="2"/>
  </w:num>
  <w:num w:numId="4" w16cid:durableId="1148983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93"/>
    <w:rsid w:val="00486D93"/>
    <w:rsid w:val="00533E85"/>
    <w:rsid w:val="00AD2BE8"/>
    <w:rsid w:val="00D75E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4302"/>
  <w15:chartTrackingRefBased/>
  <w15:docId w15:val="{6EAFBEF7-1E75-4887-814E-B348F17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6D93"/>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486D93"/>
    <w:rPr>
      <w:b/>
      <w:bCs/>
    </w:rPr>
  </w:style>
  <w:style w:type="paragraph" w:styleId="En-tte">
    <w:name w:val="header"/>
    <w:basedOn w:val="Normal"/>
    <w:link w:val="En-tteCar"/>
    <w:uiPriority w:val="99"/>
    <w:unhideWhenUsed/>
    <w:rsid w:val="00486D93"/>
    <w:pPr>
      <w:tabs>
        <w:tab w:val="center" w:pos="4536"/>
        <w:tab w:val="right" w:pos="9072"/>
      </w:tabs>
      <w:spacing w:after="0" w:line="240" w:lineRule="auto"/>
    </w:pPr>
  </w:style>
  <w:style w:type="character" w:customStyle="1" w:styleId="En-tteCar">
    <w:name w:val="En-tête Car"/>
    <w:basedOn w:val="Policepardfaut"/>
    <w:link w:val="En-tte"/>
    <w:uiPriority w:val="99"/>
    <w:rsid w:val="00486D93"/>
  </w:style>
  <w:style w:type="paragraph" w:styleId="Pieddepage">
    <w:name w:val="footer"/>
    <w:basedOn w:val="Normal"/>
    <w:link w:val="PieddepageCar"/>
    <w:uiPriority w:val="99"/>
    <w:unhideWhenUsed/>
    <w:rsid w:val="00486D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D93"/>
  </w:style>
  <w:style w:type="character" w:styleId="Accentuation">
    <w:name w:val="Emphasis"/>
    <w:basedOn w:val="Policepardfaut"/>
    <w:uiPriority w:val="20"/>
    <w:qFormat/>
    <w:rsid w:val="00D75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102">
      <w:bodyDiv w:val="1"/>
      <w:marLeft w:val="0"/>
      <w:marRight w:val="0"/>
      <w:marTop w:val="0"/>
      <w:marBottom w:val="0"/>
      <w:divBdr>
        <w:top w:val="none" w:sz="0" w:space="0" w:color="auto"/>
        <w:left w:val="none" w:sz="0" w:space="0" w:color="auto"/>
        <w:bottom w:val="none" w:sz="0" w:space="0" w:color="auto"/>
        <w:right w:val="none" w:sz="0" w:space="0" w:color="auto"/>
      </w:divBdr>
    </w:div>
    <w:div w:id="20026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7911</Characters>
  <Application>Microsoft Office Word</Application>
  <DocSecurity>0</DocSecurity>
  <Lines>65</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2023-11-21T07:41:00Z</dcterms:created>
  <dcterms:modified xsi:type="dcterms:W3CDTF">2023-11-21T07:55:00Z</dcterms:modified>
</cp:coreProperties>
</file>