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56C9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Gill Sans MT" w:hAnsi="Gill Sans MT" w:cs="Gill Sans MT"/>
          <w:b/>
          <w:bCs/>
          <w:sz w:val="32"/>
          <w:szCs w:val="32"/>
        </w:rPr>
      </w:pPr>
      <w:r>
        <w:rPr>
          <w:rFonts w:ascii="Gill Sans MT" w:hAnsi="Gill Sans MT" w:eastAsia="Gill Sans MT" w:cs="Gill Sans MT"/>
          <w:b/>
          <w:bCs/>
          <w:color w:val="000000"/>
          <w:sz w:val="32"/>
          <w:szCs w:val="28"/>
          <w:highlight w:val="none"/>
        </w:rPr>
      </w:r>
      <w:r>
        <w:rPr>
          <w:rFonts w:ascii="Gill Sans MT" w:hAnsi="Gill Sans MT" w:eastAsia="Gill Sans MT" w:cs="Gill Sans MT"/>
          <w:b/>
          <w:bCs/>
          <w:color w:val="000000"/>
          <w:sz w:val="32"/>
          <w:szCs w:val="28"/>
          <w:highlight w:val="none"/>
        </w:rPr>
        <w:t xml:space="preserve">Examen de juin de rhéto : notions et auteurs à connaître et comprendre pour les intégrer dans l’argumentation éthique</w:t>
      </w:r>
      <w:r>
        <w:rPr>
          <w:rFonts w:ascii="Gill Sans MT" w:hAnsi="Gill Sans MT" w:eastAsia="Gill Sans MT" w:cs="Gill Sans MT"/>
          <w:b/>
          <w:bCs/>
          <w:color w:val="000000"/>
          <w:sz w:val="32"/>
          <w:szCs w:val="28"/>
          <w:highlight w:val="none"/>
        </w:rPr>
      </w:r>
      <w:r>
        <w:rPr>
          <w:rFonts w:ascii="Gill Sans MT" w:hAnsi="Gill Sans MT" w:eastAsia="Gill Sans MT" w:cs="Gill Sans MT"/>
          <w:b/>
          <w:bCs/>
          <w:color w:val="000000"/>
          <w:sz w:val="32"/>
          <w:szCs w:val="28"/>
          <w:highlight w:val="none"/>
        </w:rPr>
      </w:r>
    </w:p>
    <w:p w14:paraId="7FFD21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Gill Sans MT" w:hAnsi="Gill Sans MT" w:cs="Gill Sans MT"/>
          <w:color w:val="000000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  <w:highlight w:val="none"/>
        </w:rPr>
      </w:r>
      <w:r>
        <w:rPr>
          <w:rFonts w:ascii="Gill Sans MT" w:hAnsi="Gill Sans MT" w:eastAsia="Gill Sans MT" w:cs="Gill Sans MT"/>
          <w:color w:val="000000"/>
          <w:sz w:val="28"/>
          <w:szCs w:val="24"/>
          <w:highlight w:val="none"/>
        </w:rPr>
      </w:r>
      <w:r>
        <w:rPr>
          <w:rFonts w:ascii="Gill Sans MT" w:hAnsi="Gill Sans MT" w:eastAsia="Gill Sans MT" w:cs="Gill Sans MT"/>
          <w:color w:val="000000"/>
          <w:sz w:val="28"/>
          <w:szCs w:val="24"/>
          <w:highlight w:val="none"/>
        </w:rPr>
      </w:r>
    </w:p>
    <w:p w14:paraId="22E77A0F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 w:firstLine="0" w:left="0"/>
        <w:rPr>
          <w:rFonts w:ascii="Gill Sans MT" w:hAnsi="Gill Sans MT" w:cs="Gill Sans MT"/>
          <w:color w:val="000000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L'examen consistera en une argumentation éthique (sous forme de dialogue philosophique envisageant plusieurs réponses possibles - </w:t>
      </w:r>
      <w:r>
        <w:rPr>
          <w:rFonts w:ascii="Gill Sans MT" w:hAnsi="Gill Sans MT" w:eastAsia="Gill Sans MT" w:cs="Gill Sans MT"/>
          <w:color w:val="000000"/>
          <w:sz w:val="28"/>
          <w:szCs w:val="24"/>
          <w:lang w:val="fr-BE"/>
        </w:rPr>
        <w:t xml:space="preserve">ou</w:t>
      </w:r>
      <w:r>
        <w:rPr>
          <w:rFonts w:ascii="Gill Sans MT" w:hAnsi="Gill Sans MT" w:eastAsia="Gill Sans MT" w:cs="Gill Sans MT"/>
          <w:color w:val="000000"/>
          <w:sz w:val="28"/>
          <w:szCs w:val="24"/>
          <w:lang w:val="fr-BE"/>
        </w:rPr>
        <w:t xml:space="preserve"> </w:t>
      </w: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sous forme d'une dissertation envisageant plusieurs réponses possibles).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3E2F5A92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 w:firstLine="0" w:lef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Une série de sujets seront proposés qui concerneront des problèmes politiques, sociaux : l'élève en choisira un et développera plusieurs points de vue politiques possibles (au moins trois) permettant d'agir face à ce "problème".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33A5D35E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 w:firstLine="0" w:lef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Il faudra veiller à bien entrer en profondeur dans la logique et les arguments de chacun des points de vues.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610220D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 w:firstLine="0" w:lef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L'utilisation de tels ou tels des notions ou auteurs ci-dessous pourra être imposée selon les sujets :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0BFF7FB2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 w:firstLine="0" w:lef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 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26674A99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Matérialisme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6D37F103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Spiritualisme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493F88DD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Hasard et nécessité (Jacques Monod)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26288704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Création / créationisme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44494456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Dessein intelligent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18CC96F5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Noogenèse / pneumatogenèse (Teilhard de Chardin)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64CC8770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Axes politiques de tension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440FC770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Catastrophisme éclairé (Jean-Pierre Dupuy)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46A927CC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Hans Jonas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7F40ADFB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Gnosticisme</w:t>
      </w:r>
      <w:r>
        <w:rPr>
          <w:rFonts w:ascii="Gill Sans MT" w:hAnsi="Gill Sans MT" w:eastAsia="Gill Sans MT" w:cs="Gill Sans MT"/>
          <w:sz w:val="24"/>
          <w:szCs w:val="24"/>
        </w:rPr>
      </w:r>
    </w:p>
    <w:p w14:paraId="40B50FF2">
      <w:pPr>
        <w:pStyle w:val="668"/>
        <w:numPr>
          <w:ilvl w:val="1"/>
          <w:numId w:val="1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before="0" w:line="336" w:lineRule="auto"/>
        <w:ind w:right="0"/>
        <w:rPr>
          <w:rFonts w:ascii="Gill Sans MT" w:hAnsi="Gill Sans MT" w:cs="Gill Sans MT"/>
          <w:sz w:val="28"/>
          <w:szCs w:val="24"/>
        </w:rPr>
      </w:pPr>
      <w:r>
        <w:rPr>
          <w:rFonts w:ascii="Gill Sans MT" w:hAnsi="Gill Sans MT" w:eastAsia="Gill Sans MT" w:cs="Gill Sans MT"/>
          <w:color w:val="000000"/>
          <w:sz w:val="28"/>
          <w:szCs w:val="24"/>
        </w:rPr>
        <w:t xml:space="preserve">Transhumanisme</w:t>
      </w:r>
      <w:r>
        <w:rPr>
          <w:rFonts w:ascii="Gill Sans MT" w:hAnsi="Gill Sans MT" w:eastAsia="Gill Sans MT" w:cs="Gill Sans MT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C34C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2026-05-13T09:33:03Z</dcterms:modified>
</cp:coreProperties>
</file>