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75CD" w14:textId="1BAF148A" w:rsidR="004C6D8E" w:rsidRPr="004C6D8E" w:rsidRDefault="004C6D8E" w:rsidP="00E4073C">
      <w:pPr>
        <w:jc w:val="both"/>
        <w:rPr>
          <w:rFonts w:ascii="Gill Sans MT" w:hAnsi="Gill Sans MT"/>
          <w:b/>
          <w:bCs/>
          <w:sz w:val="32"/>
          <w:szCs w:val="32"/>
          <w:lang w:val="fr-BE"/>
        </w:rPr>
      </w:pPr>
      <w:bookmarkStart w:id="0" w:name="_GoBack"/>
      <w:r w:rsidRPr="004C6D8E">
        <w:rPr>
          <w:rFonts w:ascii="Gill Sans MT" w:hAnsi="Gill Sans MT"/>
          <w:b/>
          <w:bCs/>
          <w:sz w:val="32"/>
          <w:szCs w:val="32"/>
          <w:lang w:val="fr-BE"/>
        </w:rPr>
        <w:t xml:space="preserve">Le Cid : Rodrigue </w:t>
      </w:r>
      <w:r>
        <w:rPr>
          <w:rFonts w:ascii="Gill Sans MT" w:hAnsi="Gill Sans MT"/>
          <w:b/>
          <w:bCs/>
          <w:sz w:val="32"/>
          <w:szCs w:val="32"/>
          <w:lang w:val="fr-BE"/>
        </w:rPr>
        <w:t>« sujet » de deux</w:t>
      </w:r>
      <w:r w:rsidRPr="004C6D8E">
        <w:rPr>
          <w:rFonts w:ascii="Gill Sans MT" w:hAnsi="Gill Sans MT"/>
          <w:b/>
          <w:bCs/>
          <w:sz w:val="32"/>
          <w:szCs w:val="32"/>
          <w:lang w:val="fr-BE"/>
        </w:rPr>
        <w:t xml:space="preserve"> dignités chevaleresques</w:t>
      </w:r>
    </w:p>
    <w:p w14:paraId="6C55E408" w14:textId="361A096F" w:rsidR="004C6D8E" w:rsidRPr="004C6D8E" w:rsidRDefault="004C6D8E" w:rsidP="00E4073C">
      <w:pPr>
        <w:jc w:val="both"/>
        <w:rPr>
          <w:rFonts w:ascii="Gill Sans MT" w:hAnsi="Gill Sans MT"/>
          <w:lang w:val="fr-BE"/>
        </w:rPr>
      </w:pPr>
    </w:p>
    <w:p w14:paraId="1FE8AAFD" w14:textId="46FA32C4" w:rsidR="004C6D8E" w:rsidRDefault="004C6D8E" w:rsidP="00E4073C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L’action du Cid est situable dans le temps : au XI</w:t>
      </w:r>
      <w:r w:rsidRPr="004C6D8E">
        <w:rPr>
          <w:rFonts w:ascii="Gill Sans MT" w:hAnsi="Gill Sans MT"/>
          <w:vertAlign w:val="superscript"/>
          <w:lang w:val="fr-BE"/>
        </w:rPr>
        <w:t>ème</w:t>
      </w:r>
      <w:r>
        <w:rPr>
          <w:rFonts w:ascii="Gill Sans MT" w:hAnsi="Gill Sans MT"/>
          <w:lang w:val="fr-BE"/>
        </w:rPr>
        <w:t xml:space="preserve"> siècle, durant la guerre de « </w:t>
      </w:r>
      <w:proofErr w:type="spellStart"/>
      <w:r w:rsidRPr="004C6D8E">
        <w:rPr>
          <w:rFonts w:ascii="Gill Sans MT" w:hAnsi="Gill Sans MT"/>
          <w:u w:val="single"/>
          <w:lang w:val="fr-BE"/>
        </w:rPr>
        <w:t>reconquista</w:t>
      </w:r>
      <w:proofErr w:type="spellEnd"/>
      <w:r>
        <w:rPr>
          <w:rFonts w:ascii="Gill Sans MT" w:hAnsi="Gill Sans MT"/>
          <w:u w:val="single"/>
          <w:lang w:val="fr-BE"/>
        </w:rPr>
        <w:t> »</w:t>
      </w:r>
      <w:r>
        <w:rPr>
          <w:rFonts w:ascii="Gill Sans MT" w:hAnsi="Gill Sans MT"/>
          <w:lang w:val="fr-BE"/>
        </w:rPr>
        <w:t xml:space="preserve"> qui a vu l</w:t>
      </w:r>
      <w:r w:rsidR="00894942">
        <w:rPr>
          <w:rFonts w:ascii="Gill Sans MT" w:hAnsi="Gill Sans MT"/>
          <w:lang w:val="fr-BE"/>
        </w:rPr>
        <w:t xml:space="preserve">a Chrétienté </w:t>
      </w:r>
      <w:r>
        <w:rPr>
          <w:rFonts w:ascii="Gill Sans MT" w:hAnsi="Gill Sans MT"/>
          <w:lang w:val="fr-BE"/>
        </w:rPr>
        <w:t>européen</w:t>
      </w:r>
      <w:r w:rsidR="00894942">
        <w:rPr>
          <w:rFonts w:ascii="Gill Sans MT" w:hAnsi="Gill Sans MT"/>
          <w:lang w:val="fr-BE"/>
        </w:rPr>
        <w:t>ne</w:t>
      </w:r>
      <w:r>
        <w:rPr>
          <w:rFonts w:ascii="Gill Sans MT" w:hAnsi="Gill Sans MT"/>
          <w:lang w:val="fr-BE"/>
        </w:rPr>
        <w:t xml:space="preserve"> reprendre progressivement au monde arabo-musulman les terres européenne</w:t>
      </w:r>
      <w:r w:rsidR="0034518E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qu’il dominait.</w:t>
      </w:r>
    </w:p>
    <w:p w14:paraId="75BF2242" w14:textId="0B0F6A01" w:rsidR="00A87297" w:rsidRDefault="004C6D8E" w:rsidP="00E4073C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Mais la pièce est écrite au XVII</w:t>
      </w:r>
      <w:r w:rsidRPr="0034518E">
        <w:rPr>
          <w:rFonts w:ascii="Gill Sans MT" w:hAnsi="Gill Sans MT"/>
          <w:vertAlign w:val="superscript"/>
          <w:lang w:val="fr-BE"/>
        </w:rPr>
        <w:t>ème</w:t>
      </w:r>
      <w:r>
        <w:rPr>
          <w:rFonts w:ascii="Gill Sans MT" w:hAnsi="Gill Sans MT"/>
          <w:lang w:val="fr-BE"/>
        </w:rPr>
        <w:t xml:space="preserve"> siècle par un auteur qui a été formé par les valeurs littéraire de son époque, </w:t>
      </w:r>
      <w:r w:rsidR="00100533">
        <w:rPr>
          <w:rFonts w:ascii="Gill Sans MT" w:hAnsi="Gill Sans MT"/>
          <w:lang w:val="fr-BE"/>
        </w:rPr>
        <w:t>et</w:t>
      </w:r>
      <w:r>
        <w:rPr>
          <w:rFonts w:ascii="Gill Sans MT" w:hAnsi="Gill Sans MT"/>
          <w:lang w:val="fr-BE"/>
        </w:rPr>
        <w:t xml:space="preserve"> plus largement par les valeurs littéraires qui ont marqué la littérature européenne, notamment la renaissance « courtoise » du </w:t>
      </w:r>
      <w:r w:rsidR="0034518E">
        <w:rPr>
          <w:rFonts w:ascii="Gill Sans MT" w:hAnsi="Gill Sans MT"/>
          <w:lang w:val="fr-BE"/>
        </w:rPr>
        <w:t>XII</w:t>
      </w:r>
      <w:r w:rsidR="0034518E" w:rsidRPr="0034518E">
        <w:rPr>
          <w:rFonts w:ascii="Gill Sans MT" w:hAnsi="Gill Sans MT"/>
          <w:vertAlign w:val="superscript"/>
          <w:lang w:val="fr-BE"/>
        </w:rPr>
        <w:t>ème</w:t>
      </w:r>
      <w:r w:rsidR="0034518E">
        <w:rPr>
          <w:rFonts w:ascii="Gill Sans MT" w:hAnsi="Gill Sans MT"/>
          <w:lang w:val="fr-BE"/>
        </w:rPr>
        <w:t xml:space="preserve"> siècle.</w:t>
      </w:r>
    </w:p>
    <w:p w14:paraId="41BF269E" w14:textId="2EE73121" w:rsidR="00A87297" w:rsidRDefault="00A87297" w:rsidP="00E4073C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Il en ressort que deux </w:t>
      </w:r>
      <w:r w:rsidRPr="00A87297">
        <w:rPr>
          <w:rFonts w:ascii="Gill Sans MT" w:hAnsi="Gill Sans MT"/>
          <w:sz w:val="24"/>
          <w:szCs w:val="24"/>
          <w:u w:val="single"/>
          <w:lang w:val="fr-BE"/>
        </w:rPr>
        <w:t>valeurs</w:t>
      </w:r>
      <w:r w:rsidRPr="00A87297">
        <w:rPr>
          <w:rFonts w:ascii="Gill Sans MT" w:hAnsi="Gill Sans MT"/>
          <w:sz w:val="24"/>
          <w:szCs w:val="24"/>
          <w:lang w:val="fr-BE"/>
        </w:rPr>
        <w:t xml:space="preserve"> </w:t>
      </w:r>
      <w:r>
        <w:rPr>
          <w:rFonts w:ascii="Gill Sans MT" w:hAnsi="Gill Sans MT"/>
          <w:lang w:val="fr-BE"/>
        </w:rPr>
        <w:t xml:space="preserve">chevaleresques </w:t>
      </w:r>
      <w:r w:rsidR="0000755F">
        <w:rPr>
          <w:rFonts w:ascii="Gill Sans MT" w:hAnsi="Gill Sans MT"/>
          <w:lang w:val="fr-BE"/>
        </w:rPr>
        <w:t>se concurrencent</w:t>
      </w:r>
      <w:r w:rsidR="00894942">
        <w:rPr>
          <w:rFonts w:ascii="Gill Sans MT" w:hAnsi="Gill Sans MT"/>
          <w:lang w:val="fr-BE"/>
        </w:rPr>
        <w:t xml:space="preserve">, mais finissent par s’articuler, </w:t>
      </w:r>
      <w:r w:rsidR="0000755F">
        <w:rPr>
          <w:rFonts w:ascii="Gill Sans MT" w:hAnsi="Gill Sans MT"/>
          <w:lang w:val="fr-BE"/>
        </w:rPr>
        <w:t>dans</w:t>
      </w:r>
      <w:r>
        <w:rPr>
          <w:rFonts w:ascii="Gill Sans MT" w:hAnsi="Gill Sans MT"/>
          <w:lang w:val="fr-BE"/>
        </w:rPr>
        <w:t xml:space="preserve"> cette pièce :</w:t>
      </w:r>
    </w:p>
    <w:p w14:paraId="7070C952" w14:textId="0DC00EB1" w:rsidR="00A87297" w:rsidRPr="00A87297" w:rsidRDefault="00A87297" w:rsidP="00E4073C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b/>
          <w:bCs/>
          <w:u w:val="single"/>
          <w:lang w:val="fr-BE"/>
        </w:rPr>
      </w:pPr>
      <w:r w:rsidRPr="00A87297">
        <w:rPr>
          <w:rFonts w:ascii="Gill Sans MT" w:hAnsi="Gill Sans MT"/>
          <w:b/>
          <w:bCs/>
          <w:u w:val="single"/>
          <w:lang w:val="fr-BE"/>
        </w:rPr>
        <w:t>La dignité militaire</w:t>
      </w:r>
    </w:p>
    <w:p w14:paraId="1C00631C" w14:textId="55E6F599" w:rsidR="00A87297" w:rsidRDefault="00A87297" w:rsidP="00E4073C">
      <w:pPr>
        <w:pStyle w:val="Paragraphedeliste"/>
        <w:jc w:val="both"/>
        <w:rPr>
          <w:rFonts w:ascii="Gill Sans MT" w:hAnsi="Gill Sans MT"/>
          <w:lang w:val="fr-BE"/>
        </w:rPr>
      </w:pPr>
    </w:p>
    <w:p w14:paraId="333697B3" w14:textId="04203D5D" w:rsidR="0000755F" w:rsidRDefault="00A87297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C’est la valeur qui apparaît dès le début de la pièce : Rodrigue est le fils d’une noble lignée, militaires, et il doit être à la hauteur de cette noblesse par une « générosité »</w:t>
      </w:r>
      <w:r>
        <w:rPr>
          <w:rStyle w:val="Appelnotedebasdep"/>
          <w:rFonts w:ascii="Gill Sans MT" w:hAnsi="Gill Sans MT"/>
          <w:lang w:val="fr-BE"/>
        </w:rPr>
        <w:footnoteReference w:id="1"/>
      </w:r>
      <w:r>
        <w:rPr>
          <w:rFonts w:ascii="Gill Sans MT" w:hAnsi="Gill Sans MT"/>
          <w:lang w:val="fr-BE"/>
        </w:rPr>
        <w:t xml:space="preserve"> active. L’honneur, la dignité, familial</w:t>
      </w:r>
      <w:r w:rsidR="00894942">
        <w:rPr>
          <w:rFonts w:ascii="Gill Sans MT" w:hAnsi="Gill Sans MT"/>
          <w:lang w:val="fr-BE"/>
        </w:rPr>
        <w:t>e</w:t>
      </w:r>
      <w:r>
        <w:rPr>
          <w:rFonts w:ascii="Gill Sans MT" w:hAnsi="Gill Sans MT"/>
          <w:lang w:val="fr-BE"/>
        </w:rPr>
        <w:t xml:space="preserve"> en dépend ! Au besoin, il doit, par sa bravoure, laver l’honneur bafoué de son père. Rodrigue, dans </w:t>
      </w:r>
      <w:r w:rsidR="00894942">
        <w:rPr>
          <w:rFonts w:ascii="Gill Sans MT" w:hAnsi="Gill Sans MT"/>
          <w:lang w:val="fr-BE"/>
        </w:rPr>
        <w:t>cette</w:t>
      </w:r>
      <w:r>
        <w:rPr>
          <w:rFonts w:ascii="Gill Sans MT" w:hAnsi="Gill Sans MT"/>
          <w:lang w:val="fr-BE"/>
        </w:rPr>
        <w:t xml:space="preserve"> pièce</w:t>
      </w:r>
      <w:r w:rsidR="00894942">
        <w:rPr>
          <w:rFonts w:ascii="Gill Sans MT" w:hAnsi="Gill Sans MT"/>
          <w:lang w:val="fr-BE"/>
        </w:rPr>
        <w:t>,</w:t>
      </w:r>
      <w:r>
        <w:rPr>
          <w:rFonts w:ascii="Gill Sans MT" w:hAnsi="Gill Sans MT"/>
          <w:lang w:val="fr-BE"/>
        </w:rPr>
        <w:t xml:space="preserve"> se montrera digne de ses ancêtres… et comment !</w:t>
      </w:r>
    </w:p>
    <w:p w14:paraId="1868D2EA" w14:textId="2C175BED" w:rsidR="00A87297" w:rsidRDefault="00A87297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br/>
        <w:t xml:space="preserve">Cette dignité militaire se comprend par ailleurs dans le cadre de la féodalité : le noble est au </w:t>
      </w:r>
      <w:r w:rsidRPr="006B6A82">
        <w:rPr>
          <w:rFonts w:ascii="Gill Sans MT" w:hAnsi="Gill Sans MT"/>
          <w:u w:val="single"/>
          <w:lang w:val="fr-BE"/>
        </w:rPr>
        <w:t>service</w:t>
      </w:r>
      <w:r>
        <w:rPr>
          <w:rFonts w:ascii="Gill Sans MT" w:hAnsi="Gill Sans MT"/>
          <w:lang w:val="fr-BE"/>
        </w:rPr>
        <w:t xml:space="preserve"> du roi, du suzerain pour lequel il combat. Là encore Rodrigue est parfaitement digne de la « </w:t>
      </w:r>
      <w:r w:rsidRPr="00A87297">
        <w:rPr>
          <w:rFonts w:ascii="Gill Sans MT" w:hAnsi="Gill Sans MT"/>
          <w:u w:val="single"/>
          <w:lang w:val="fr-BE"/>
        </w:rPr>
        <w:t>foi</w:t>
      </w:r>
      <w:r>
        <w:rPr>
          <w:rFonts w:ascii="Gill Sans MT" w:hAnsi="Gill Sans MT"/>
          <w:lang w:val="fr-BE"/>
        </w:rPr>
        <w:t> » qui l’engage à servir le roi.</w:t>
      </w:r>
      <w:r w:rsidR="0000755F">
        <w:rPr>
          <w:rFonts w:ascii="Gill Sans MT" w:hAnsi="Gill Sans MT"/>
          <w:lang w:val="fr-BE"/>
        </w:rPr>
        <w:t xml:space="preserve"> Contrairement au père de Chimène : le conte</w:t>
      </w:r>
      <w:r w:rsidR="006B6A82">
        <w:rPr>
          <w:rFonts w:ascii="Gill Sans MT" w:hAnsi="Gill Sans MT"/>
          <w:lang w:val="fr-BE"/>
        </w:rPr>
        <w:t xml:space="preserve">, lui, </w:t>
      </w:r>
      <w:r w:rsidR="0000755F">
        <w:rPr>
          <w:rFonts w:ascii="Gill Sans MT" w:hAnsi="Gill Sans MT"/>
          <w:lang w:val="fr-BE"/>
        </w:rPr>
        <w:t xml:space="preserve">fait preuve d’une forme de rébellion contre le roi, d’orgueil (Acte II, scène 1). Il est d’ailleurs sévèrement jugé par </w:t>
      </w:r>
      <w:r w:rsidR="006B6A82">
        <w:rPr>
          <w:rFonts w:ascii="Gill Sans MT" w:hAnsi="Gill Sans MT"/>
          <w:lang w:val="fr-BE"/>
        </w:rPr>
        <w:t>son suzerain</w:t>
      </w:r>
      <w:r w:rsidR="0000755F">
        <w:rPr>
          <w:rFonts w:ascii="Gill Sans MT" w:hAnsi="Gill Sans MT"/>
          <w:lang w:val="fr-BE"/>
        </w:rPr>
        <w:t xml:space="preserve"> (Acte II, scène 6).</w:t>
      </w:r>
    </w:p>
    <w:p w14:paraId="71A548EC" w14:textId="77777777" w:rsidR="0000755F" w:rsidRDefault="0000755F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</w:p>
    <w:p w14:paraId="539C1B29" w14:textId="550BE198" w:rsidR="0000755F" w:rsidRDefault="0000755F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chevalier est </w:t>
      </w:r>
      <w:r w:rsidR="006B6A82">
        <w:rPr>
          <w:rFonts w:ascii="Gill Sans MT" w:hAnsi="Gill Sans MT"/>
          <w:lang w:val="fr-BE"/>
        </w:rPr>
        <w:t xml:space="preserve">donc </w:t>
      </w:r>
      <w:r>
        <w:rPr>
          <w:rFonts w:ascii="Gill Sans MT" w:hAnsi="Gill Sans MT"/>
          <w:lang w:val="fr-BE"/>
        </w:rPr>
        <w:t xml:space="preserve">un « sujet » au </w:t>
      </w:r>
      <w:r w:rsidRPr="0000755F">
        <w:rPr>
          <w:rFonts w:ascii="Gill Sans MT" w:hAnsi="Gill Sans MT"/>
          <w:u w:val="single"/>
          <w:lang w:val="fr-BE"/>
        </w:rPr>
        <w:t>service</w:t>
      </w:r>
      <w:r>
        <w:rPr>
          <w:rFonts w:ascii="Gill Sans MT" w:hAnsi="Gill Sans MT"/>
          <w:lang w:val="fr-BE"/>
        </w:rPr>
        <w:t xml:space="preserve"> du Roi : sa dignité militaire implique un « assujettissement »</w:t>
      </w:r>
      <w:r w:rsidR="00894942">
        <w:rPr>
          <w:rFonts w:ascii="Gill Sans MT" w:hAnsi="Gill Sans MT"/>
          <w:lang w:val="fr-BE"/>
        </w:rPr>
        <w:t>.</w:t>
      </w:r>
      <w:r>
        <w:rPr>
          <w:rFonts w:ascii="Gill Sans MT" w:hAnsi="Gill Sans MT"/>
          <w:lang w:val="fr-BE"/>
        </w:rPr>
        <w:t xml:space="preserve"> </w:t>
      </w:r>
      <w:r w:rsidR="00894942">
        <w:rPr>
          <w:rFonts w:ascii="Gill Sans MT" w:hAnsi="Gill Sans MT"/>
          <w:lang w:val="fr-BE"/>
        </w:rPr>
        <w:t>L</w:t>
      </w:r>
      <w:r>
        <w:rPr>
          <w:rFonts w:ascii="Gill Sans MT" w:hAnsi="Gill Sans MT"/>
          <w:lang w:val="fr-BE"/>
        </w:rPr>
        <w:t>a grandeur implique une forme d’humilité devant plus grand que soi.</w:t>
      </w:r>
    </w:p>
    <w:p w14:paraId="34477DEA" w14:textId="35B6520D" w:rsidR="0000755F" w:rsidRDefault="0000755F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</w:p>
    <w:p w14:paraId="2E76809C" w14:textId="7AEF21DA" w:rsidR="0000755F" w:rsidRDefault="0000755F" w:rsidP="00894942">
      <w:pPr>
        <w:pStyle w:val="Paragraphedeliste"/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Dans nos sociétés démocratiques, dans nos républiques, cet assujettissement n’a pas disparu : il n’est plus </w:t>
      </w:r>
      <w:r w:rsidRPr="0000755F">
        <w:rPr>
          <w:rFonts w:ascii="Gill Sans MT" w:hAnsi="Gill Sans MT"/>
          <w:u w:val="single"/>
          <w:lang w:val="fr-BE"/>
        </w:rPr>
        <w:t>service</w:t>
      </w:r>
      <w:r>
        <w:rPr>
          <w:rFonts w:ascii="Gill Sans MT" w:hAnsi="Gill Sans MT"/>
          <w:lang w:val="fr-BE"/>
        </w:rPr>
        <w:t xml:space="preserve"> d’une personne, mais </w:t>
      </w:r>
      <w:r w:rsidRPr="0000755F">
        <w:rPr>
          <w:rFonts w:ascii="Gill Sans MT" w:hAnsi="Gill Sans MT"/>
          <w:u w:val="single"/>
          <w:lang w:val="fr-BE"/>
        </w:rPr>
        <w:t>service du bien commun</w:t>
      </w:r>
      <w:r>
        <w:rPr>
          <w:rFonts w:ascii="Gill Sans MT" w:hAnsi="Gill Sans MT"/>
          <w:lang w:val="fr-BE"/>
        </w:rPr>
        <w:t>.</w:t>
      </w:r>
    </w:p>
    <w:p w14:paraId="2A65C23D" w14:textId="1CD968B7" w:rsidR="00A87297" w:rsidRDefault="00A87297" w:rsidP="00E4073C">
      <w:pPr>
        <w:pStyle w:val="Paragraphedeliste"/>
        <w:jc w:val="both"/>
        <w:rPr>
          <w:rFonts w:ascii="Gill Sans MT" w:hAnsi="Gill Sans MT"/>
          <w:lang w:val="fr-BE"/>
        </w:rPr>
      </w:pPr>
    </w:p>
    <w:p w14:paraId="2AD854B4" w14:textId="400357E6" w:rsidR="00A87297" w:rsidRPr="0000755F" w:rsidRDefault="00A87297" w:rsidP="00E4073C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b/>
          <w:bCs/>
          <w:u w:val="single"/>
          <w:lang w:val="fr-BE"/>
        </w:rPr>
      </w:pPr>
      <w:r w:rsidRPr="0000755F">
        <w:rPr>
          <w:rFonts w:ascii="Gill Sans MT" w:hAnsi="Gill Sans MT"/>
          <w:b/>
          <w:bCs/>
          <w:u w:val="single"/>
          <w:lang w:val="fr-BE"/>
        </w:rPr>
        <w:t>La dignité courtoise</w:t>
      </w:r>
    </w:p>
    <w:p w14:paraId="2F4A6097" w14:textId="0C075F03" w:rsidR="00A87297" w:rsidRDefault="003010BE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Au milieu du moyen-âge, dans les cour</w:t>
      </w:r>
      <w:r w:rsidR="00F371A5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des châteaux, pendant que le Seigneur est occupé à la guerre, apparaît un nouvel « art d’aimer »</w:t>
      </w:r>
      <w:r w:rsidR="008F1DE8">
        <w:rPr>
          <w:rFonts w:ascii="Gill Sans MT" w:hAnsi="Gill Sans MT"/>
          <w:lang w:val="fr-BE"/>
        </w:rPr>
        <w:t xml:space="preserve">, un nouveau « code amoureux » : </w:t>
      </w:r>
      <w:r w:rsidR="008F1DE8" w:rsidRPr="008F1DE8">
        <w:rPr>
          <w:rFonts w:ascii="Gill Sans MT" w:hAnsi="Gill Sans MT"/>
          <w:u w:val="single"/>
          <w:lang w:val="fr-BE"/>
        </w:rPr>
        <w:t>l’amour courtois</w:t>
      </w:r>
      <w:r w:rsidR="008F1DE8">
        <w:rPr>
          <w:rFonts w:ascii="Gill Sans MT" w:hAnsi="Gill Sans MT"/>
          <w:lang w:val="fr-BE"/>
        </w:rPr>
        <w:t>, également nommé « </w:t>
      </w:r>
      <w:r w:rsidR="008F1DE8" w:rsidRPr="008F1DE8">
        <w:rPr>
          <w:rFonts w:ascii="Gill Sans MT" w:hAnsi="Gill Sans MT"/>
          <w:u w:val="single"/>
          <w:lang w:val="fr-BE"/>
        </w:rPr>
        <w:t>l’amour fin</w:t>
      </w:r>
      <w:r w:rsidR="008F1DE8">
        <w:rPr>
          <w:rFonts w:ascii="Gill Sans MT" w:hAnsi="Gill Sans MT"/>
          <w:lang w:val="fr-BE"/>
        </w:rPr>
        <w:t xml:space="preserve"> » (en occitan, langue du sud de la France : </w:t>
      </w:r>
      <w:r w:rsidR="008F1DE8" w:rsidRPr="008F1DE8">
        <w:rPr>
          <w:rFonts w:ascii="Gill Sans MT" w:hAnsi="Gill Sans MT"/>
          <w:u w:val="single"/>
          <w:lang w:val="fr-BE"/>
        </w:rPr>
        <w:t xml:space="preserve">la fin </w:t>
      </w:r>
      <w:proofErr w:type="spellStart"/>
      <w:r w:rsidR="008F1DE8" w:rsidRPr="008F1DE8">
        <w:rPr>
          <w:rFonts w:ascii="Gill Sans MT" w:hAnsi="Gill Sans MT"/>
          <w:u w:val="single"/>
          <w:lang w:val="fr-BE"/>
        </w:rPr>
        <w:t>amor</w:t>
      </w:r>
      <w:proofErr w:type="spellEnd"/>
      <w:r w:rsidR="008F1DE8">
        <w:rPr>
          <w:rFonts w:ascii="Gill Sans MT" w:hAnsi="Gill Sans MT"/>
          <w:lang w:val="fr-BE"/>
        </w:rPr>
        <w:t>).</w:t>
      </w:r>
    </w:p>
    <w:p w14:paraId="5FB0E0B1" w14:textId="146AAA59" w:rsidR="008F1DE8" w:rsidRDefault="008F1DE8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« jeu » amoureux n’est plus mené par l’homme, mais par la femme, ce qui est nouveau dans </w:t>
      </w:r>
      <w:r w:rsidR="00894942">
        <w:rPr>
          <w:rFonts w:ascii="Gill Sans MT" w:hAnsi="Gill Sans MT"/>
          <w:lang w:val="fr-BE"/>
        </w:rPr>
        <w:t>la</w:t>
      </w:r>
      <w:r>
        <w:rPr>
          <w:rFonts w:ascii="Gill Sans MT" w:hAnsi="Gill Sans MT"/>
          <w:lang w:val="fr-BE"/>
        </w:rPr>
        <w:t xml:space="preserve"> société patriarcale. </w:t>
      </w:r>
      <w:r w:rsidR="00894942">
        <w:rPr>
          <w:rFonts w:ascii="Gill Sans MT" w:hAnsi="Gill Sans MT"/>
          <w:lang w:val="fr-BE"/>
        </w:rPr>
        <w:t>La dame</w:t>
      </w:r>
      <w:r>
        <w:rPr>
          <w:rFonts w:ascii="Gill Sans MT" w:hAnsi="Gill Sans MT"/>
          <w:lang w:val="fr-BE"/>
        </w:rPr>
        <w:t xml:space="preserve"> met longuement à l’épreuve le jeune prétendant avant de se donner à lui (dans le cadre d’une relation </w:t>
      </w:r>
      <w:proofErr w:type="spellStart"/>
      <w:r>
        <w:rPr>
          <w:rFonts w:ascii="Gill Sans MT" w:hAnsi="Gill Sans MT"/>
          <w:lang w:val="fr-BE"/>
        </w:rPr>
        <w:t>pré-conjugale</w:t>
      </w:r>
      <w:proofErr w:type="spellEnd"/>
      <w:r>
        <w:rPr>
          <w:rFonts w:ascii="Gill Sans MT" w:hAnsi="Gill Sans MT"/>
          <w:lang w:val="fr-BE"/>
        </w:rPr>
        <w:t xml:space="preserve"> ou extra-conjugale).</w:t>
      </w:r>
    </w:p>
    <w:p w14:paraId="0F92E40B" w14:textId="10654232" w:rsidR="008F1DE8" w:rsidRDefault="008F1DE8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Chevalier doit mériter sa Dame (du latin « Domina » : celle qui domine, la «</w:t>
      </w:r>
      <w:r w:rsidR="00533FE9"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lang w:val="fr-BE"/>
        </w:rPr>
        <w:t>maîtresse, la « seigneuresse ») :</w:t>
      </w:r>
    </w:p>
    <w:p w14:paraId="37F0B3B3" w14:textId="32982EBC" w:rsidR="008F1DE8" w:rsidRDefault="008F1DE8" w:rsidP="00E4073C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se mettant en valeur dans des tournois, des épreuves physiques (on retrouve l’idéal du vaillant guerrier, plein de force, de bravoure) ;</w:t>
      </w:r>
    </w:p>
    <w:p w14:paraId="4EAB32C8" w14:textId="18A20134" w:rsidR="008F1DE8" w:rsidRDefault="008F1DE8" w:rsidP="00E4073C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>En se mettant en valeur dans des épreuves littéraires : il écrira des poèmes centré</w:t>
      </w:r>
      <w:r w:rsidR="00E4073C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sur l’expression fine, raffinée, de son désir amoureux pour la Dame ;</w:t>
      </w:r>
    </w:p>
    <w:p w14:paraId="2BC74D1D" w14:textId="52E803CC" w:rsidR="00E4073C" w:rsidRDefault="008F1DE8" w:rsidP="00E4073C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Dans une ultime épreuve qui démontrera sa maîtrise sexuelle, la « pureté » de son amour : « l’</w:t>
      </w:r>
      <w:proofErr w:type="spellStart"/>
      <w:r>
        <w:rPr>
          <w:rFonts w:ascii="Gill Sans MT" w:hAnsi="Gill Sans MT"/>
          <w:lang w:val="fr-BE"/>
        </w:rPr>
        <w:t>assag</w:t>
      </w:r>
      <w:proofErr w:type="spellEnd"/>
      <w:r w:rsidR="00F371A5">
        <w:rPr>
          <w:rFonts w:ascii="Gill Sans MT" w:hAnsi="Gill Sans MT"/>
          <w:lang w:val="fr-BE"/>
        </w:rPr>
        <w:t> »</w:t>
      </w:r>
      <w:r>
        <w:rPr>
          <w:rFonts w:ascii="Gill Sans MT" w:hAnsi="Gill Sans MT"/>
          <w:lang w:val="fr-BE"/>
        </w:rPr>
        <w:t> </w:t>
      </w:r>
      <w:r w:rsidR="00F371A5">
        <w:rPr>
          <w:rFonts w:ascii="Gill Sans MT" w:hAnsi="Gill Sans MT"/>
          <w:lang w:val="fr-BE"/>
        </w:rPr>
        <w:t>qui</w:t>
      </w:r>
      <w:r>
        <w:rPr>
          <w:rFonts w:ascii="Gill Sans MT" w:hAnsi="Gill Sans MT"/>
          <w:lang w:val="fr-BE"/>
        </w:rPr>
        <w:t xml:space="preserve"> </w:t>
      </w:r>
      <w:r w:rsidR="00F371A5">
        <w:rPr>
          <w:rFonts w:ascii="Gill Sans MT" w:hAnsi="Gill Sans MT"/>
          <w:lang w:val="fr-BE"/>
        </w:rPr>
        <w:t xml:space="preserve">consiste </w:t>
      </w:r>
      <w:r>
        <w:rPr>
          <w:rFonts w:ascii="Gill Sans MT" w:hAnsi="Gill Sans MT"/>
          <w:lang w:val="fr-BE"/>
        </w:rPr>
        <w:t xml:space="preserve">passer, une nuit, nu, avec </w:t>
      </w:r>
      <w:r w:rsidR="006B6A82">
        <w:rPr>
          <w:rFonts w:ascii="Gill Sans MT" w:hAnsi="Gill Sans MT"/>
          <w:lang w:val="fr-BE"/>
        </w:rPr>
        <w:t>la D</w:t>
      </w:r>
      <w:r>
        <w:rPr>
          <w:rFonts w:ascii="Gill Sans MT" w:hAnsi="Gill Sans MT"/>
          <w:lang w:val="fr-BE"/>
        </w:rPr>
        <w:t>ame, nue également</w:t>
      </w:r>
      <w:r w:rsidR="00F371A5">
        <w:rPr>
          <w:rFonts w:ascii="Gill Sans MT" w:hAnsi="Gill Sans MT"/>
          <w:lang w:val="fr-BE"/>
        </w:rPr>
        <w:t>. Nuit où ne sont autorisés que les baiser</w:t>
      </w:r>
      <w:r w:rsidR="00674438">
        <w:rPr>
          <w:rFonts w:ascii="Gill Sans MT" w:hAnsi="Gill Sans MT"/>
          <w:lang w:val="fr-BE"/>
        </w:rPr>
        <w:t>s</w:t>
      </w:r>
      <w:r w:rsidR="00F371A5">
        <w:rPr>
          <w:rFonts w:ascii="Gill Sans MT" w:hAnsi="Gill Sans MT"/>
          <w:lang w:val="fr-BE"/>
        </w:rPr>
        <w:t>, les étreintes, les caresses.</w:t>
      </w:r>
    </w:p>
    <w:p w14:paraId="068E2187" w14:textId="17E611E7" w:rsidR="008F1DE8" w:rsidRDefault="008F1DE8" w:rsidP="00E4073C">
      <w:pPr>
        <w:pStyle w:val="Paragraphedeliste"/>
        <w:ind w:left="1571"/>
        <w:jc w:val="both"/>
        <w:rPr>
          <w:rFonts w:ascii="Gill Sans MT" w:hAnsi="Gill Sans MT"/>
          <w:lang w:val="fr-BE"/>
        </w:rPr>
      </w:pPr>
    </w:p>
    <w:p w14:paraId="034526B0" w14:textId="77777777" w:rsidR="00E4073C" w:rsidRDefault="00533FE9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Une fois ces épreuves réussies la Dame accorde le « don de merci »</w:t>
      </w:r>
      <w:r>
        <w:rPr>
          <w:rStyle w:val="Appelnotedebasdep"/>
          <w:rFonts w:ascii="Gill Sans MT" w:hAnsi="Gill Sans MT"/>
          <w:lang w:val="fr-BE"/>
        </w:rPr>
        <w:footnoteReference w:id="2"/>
      </w:r>
      <w:r>
        <w:rPr>
          <w:rFonts w:ascii="Gill Sans MT" w:hAnsi="Gill Sans MT"/>
          <w:lang w:val="fr-BE"/>
        </w:rPr>
        <w:t xml:space="preserve"> au chevalier qui a prouvé son fin </w:t>
      </w:r>
      <w:proofErr w:type="spellStart"/>
      <w:r>
        <w:rPr>
          <w:rFonts w:ascii="Gill Sans MT" w:hAnsi="Gill Sans MT"/>
          <w:lang w:val="fr-BE"/>
        </w:rPr>
        <w:t>amor</w:t>
      </w:r>
      <w:proofErr w:type="spellEnd"/>
      <w:r>
        <w:rPr>
          <w:rFonts w:ascii="Gill Sans MT" w:hAnsi="Gill Sans MT"/>
          <w:lang w:val="fr-BE"/>
        </w:rPr>
        <w:t>.</w:t>
      </w:r>
    </w:p>
    <w:p w14:paraId="23DDDE37" w14:textId="0EE9EFCE" w:rsidR="00533FE9" w:rsidRDefault="00EF0A48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Dames de l’époque courtoise sont les premières féministes.</w:t>
      </w:r>
    </w:p>
    <w:p w14:paraId="7D46389A" w14:textId="1A82D170" w:rsidR="00533FE9" w:rsidRDefault="00533FE9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Toute la deuxième partie de la pièce, qui va culminer, avec l’imposition du mariage à Chimène et Rodrigue nous montre un Rodrigue qui ne doit plus seulement être militairement digne de son père, mais également digne </w:t>
      </w:r>
      <w:r w:rsidR="006B6A82">
        <w:rPr>
          <w:rFonts w:ascii="Gill Sans MT" w:hAnsi="Gill Sans MT"/>
          <w:lang w:val="fr-BE"/>
        </w:rPr>
        <w:t xml:space="preserve">de Chimène </w:t>
      </w:r>
      <w:r w:rsidR="006B6A82">
        <w:rPr>
          <w:rFonts w:ascii="Gill Sans MT" w:hAnsi="Gill Sans MT"/>
          <w:lang w:val="fr-BE"/>
        </w:rPr>
        <w:t xml:space="preserve">à laquelle il </w:t>
      </w:r>
      <w:r w:rsidR="006B6A82" w:rsidRPr="00533FE9">
        <w:rPr>
          <w:rFonts w:ascii="Gill Sans MT" w:hAnsi="Gill Sans MT"/>
          <w:u w:val="single"/>
          <w:lang w:val="fr-BE"/>
        </w:rPr>
        <w:t>s’assujettit</w:t>
      </w:r>
      <w:r w:rsidR="006B6A82">
        <w:rPr>
          <w:rFonts w:ascii="Gill Sans MT" w:hAnsi="Gill Sans MT"/>
          <w:lang w:val="fr-BE"/>
        </w:rPr>
        <w:t xml:space="preserve">, </w:t>
      </w:r>
      <w:r>
        <w:rPr>
          <w:rFonts w:ascii="Gill Sans MT" w:hAnsi="Gill Sans MT"/>
          <w:lang w:val="fr-BE"/>
        </w:rPr>
        <w:t xml:space="preserve">de l’amour qu’il éprouve pour </w:t>
      </w:r>
      <w:r w:rsidR="006B6A82">
        <w:rPr>
          <w:rFonts w:ascii="Gill Sans MT" w:hAnsi="Gill Sans MT"/>
          <w:lang w:val="fr-BE"/>
        </w:rPr>
        <w:t>elle</w:t>
      </w:r>
      <w:r>
        <w:rPr>
          <w:rFonts w:ascii="Gill Sans MT" w:hAnsi="Gill Sans MT"/>
          <w:lang w:val="fr-BE"/>
        </w:rPr>
        <w:t xml:space="preserve">. Son langage se fait plus </w:t>
      </w:r>
      <w:proofErr w:type="gramStart"/>
      <w:r>
        <w:rPr>
          <w:rFonts w:ascii="Gill Sans MT" w:hAnsi="Gill Sans MT"/>
          <w:lang w:val="fr-BE"/>
        </w:rPr>
        <w:t>ra</w:t>
      </w:r>
      <w:r w:rsidR="00E4073C">
        <w:rPr>
          <w:rFonts w:ascii="Gill Sans MT" w:hAnsi="Gill Sans MT"/>
          <w:lang w:val="fr-BE"/>
        </w:rPr>
        <w:t>f</w:t>
      </w:r>
      <w:r>
        <w:rPr>
          <w:rFonts w:ascii="Gill Sans MT" w:hAnsi="Gill Sans MT"/>
          <w:lang w:val="fr-BE"/>
        </w:rPr>
        <w:t>finé</w:t>
      </w:r>
      <w:proofErr w:type="gramEnd"/>
      <w:r>
        <w:rPr>
          <w:rFonts w:ascii="Gill Sans MT" w:hAnsi="Gill Sans MT"/>
          <w:lang w:val="fr-BE"/>
        </w:rPr>
        <w:t xml:space="preserve">, </w:t>
      </w:r>
      <w:r w:rsidR="00300784">
        <w:rPr>
          <w:rFonts w:ascii="Gill Sans MT" w:hAnsi="Gill Sans MT"/>
          <w:lang w:val="fr-BE"/>
        </w:rPr>
        <w:t>c</w:t>
      </w:r>
      <w:r>
        <w:rPr>
          <w:rFonts w:ascii="Gill Sans MT" w:hAnsi="Gill Sans MT"/>
          <w:lang w:val="fr-BE"/>
        </w:rPr>
        <w:t>e n’est plus seulement l’exploit militaire violent qui confère une dignité au jeune chevalier, mais la qualité de son âme, de son esprit.</w:t>
      </w:r>
    </w:p>
    <w:p w14:paraId="43ED96F4" w14:textId="0CC4D96C" w:rsidR="00533FE9" w:rsidRDefault="00533FE9" w:rsidP="00E4073C">
      <w:pPr>
        <w:ind w:left="851"/>
        <w:jc w:val="both"/>
        <w:rPr>
          <w:rFonts w:ascii="Gill Sans MT" w:hAnsi="Gill Sans MT"/>
          <w:lang w:val="fr-BE"/>
        </w:rPr>
      </w:pPr>
    </w:p>
    <w:p w14:paraId="76D5C259" w14:textId="04316583" w:rsidR="00533FE9" w:rsidRPr="00533FE9" w:rsidRDefault="00533FE9" w:rsidP="00E4073C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b/>
          <w:bCs/>
          <w:u w:val="single"/>
          <w:lang w:val="fr-BE"/>
        </w:rPr>
      </w:pPr>
      <w:r w:rsidRPr="00533FE9">
        <w:rPr>
          <w:rFonts w:ascii="Gill Sans MT" w:hAnsi="Gill Sans MT"/>
          <w:b/>
          <w:bCs/>
          <w:u w:val="single"/>
          <w:lang w:val="fr-BE"/>
        </w:rPr>
        <w:t xml:space="preserve">Amour et assujettissement dans la </w:t>
      </w:r>
      <w:r>
        <w:rPr>
          <w:rFonts w:ascii="Gill Sans MT" w:hAnsi="Gill Sans MT"/>
          <w:b/>
          <w:bCs/>
          <w:u w:val="single"/>
          <w:lang w:val="fr-BE"/>
        </w:rPr>
        <w:t>C</w:t>
      </w:r>
      <w:r w:rsidRPr="00533FE9">
        <w:rPr>
          <w:rFonts w:ascii="Gill Sans MT" w:hAnsi="Gill Sans MT"/>
          <w:b/>
          <w:bCs/>
          <w:u w:val="single"/>
          <w:lang w:val="fr-BE"/>
        </w:rPr>
        <w:t>hrétienté</w:t>
      </w:r>
    </w:p>
    <w:p w14:paraId="4398A6F5" w14:textId="2606580E" w:rsidR="00533FE9" w:rsidRDefault="006B6A82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Être assujetti</w:t>
      </w:r>
      <w:r w:rsidR="00533FE9">
        <w:rPr>
          <w:rFonts w:ascii="Gill Sans MT" w:hAnsi="Gill Sans MT"/>
          <w:lang w:val="fr-BE"/>
        </w:rPr>
        <w:t xml:space="preserve">, concevoir sa vie comme un service de plus grand que soi… c’est le point commun entre les deux </w:t>
      </w:r>
      <w:r w:rsidR="00533FE9" w:rsidRPr="00881952">
        <w:rPr>
          <w:rFonts w:ascii="Gill Sans MT" w:hAnsi="Gill Sans MT"/>
          <w:u w:val="single"/>
          <w:lang w:val="fr-BE"/>
        </w:rPr>
        <w:t xml:space="preserve">logiques </w:t>
      </w:r>
      <w:r w:rsidR="00881952" w:rsidRPr="00881952">
        <w:rPr>
          <w:rFonts w:ascii="Gill Sans MT" w:hAnsi="Gill Sans MT"/>
          <w:u w:val="single"/>
          <w:lang w:val="fr-BE"/>
        </w:rPr>
        <w:t>morales</w:t>
      </w:r>
      <w:r w:rsidR="00533FE9">
        <w:rPr>
          <w:rFonts w:ascii="Gill Sans MT" w:hAnsi="Gill Sans MT"/>
          <w:lang w:val="fr-BE"/>
        </w:rPr>
        <w:t xml:space="preserve"> décrites ci-dessus.</w:t>
      </w:r>
    </w:p>
    <w:p w14:paraId="1A8285CF" w14:textId="05040459" w:rsidR="00533FE9" w:rsidRDefault="00533FE9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On peut, je pense, en considérer le caractère chrétien (l’Europe du Moyen-Age et l’Europe des temps moderne</w:t>
      </w:r>
      <w:r w:rsidR="00491944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jusqu’à la Révolution française est une « Europe Chrétienne », appelée « Chrétienté »).</w:t>
      </w:r>
    </w:p>
    <w:p w14:paraId="7A3BB8BB" w14:textId="77777777" w:rsidR="00881952" w:rsidRDefault="00533FE9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relations humaines, dans la théologie chrétienne, impliquent </w:t>
      </w:r>
      <w:r w:rsidR="00881952">
        <w:rPr>
          <w:rFonts w:ascii="Gill Sans MT" w:hAnsi="Gill Sans MT"/>
          <w:lang w:val="fr-BE"/>
        </w:rPr>
        <w:t xml:space="preserve">d’abord </w:t>
      </w:r>
      <w:r>
        <w:rPr>
          <w:rFonts w:ascii="Gill Sans MT" w:hAnsi="Gill Sans MT"/>
          <w:lang w:val="fr-BE"/>
        </w:rPr>
        <w:t>une égalité de</w:t>
      </w:r>
      <w:r w:rsidR="00EF0A48">
        <w:rPr>
          <w:rFonts w:ascii="Gill Sans MT" w:hAnsi="Gill Sans MT"/>
          <w:lang w:val="fr-BE"/>
        </w:rPr>
        <w:t xml:space="preserve"> fond. </w:t>
      </w:r>
      <w:r w:rsidR="00881952">
        <w:rPr>
          <w:rFonts w:ascii="Gill Sans MT" w:hAnsi="Gill Sans MT"/>
          <w:lang w:val="fr-BE"/>
        </w:rPr>
        <w:t>Le noyau du christianisme n’est pas patriarcal, même s’il s’est installé dans des sociétés patriarcales.</w:t>
      </w:r>
    </w:p>
    <w:p w14:paraId="18010533" w14:textId="77777777" w:rsidR="00881952" w:rsidRDefault="00EF0A48" w:rsidP="00E07003">
      <w:pPr>
        <w:ind w:left="1418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Saint</w:t>
      </w:r>
      <w:r w:rsidR="00533FE9">
        <w:rPr>
          <w:rFonts w:ascii="Gill Sans MT" w:hAnsi="Gill Sans MT"/>
          <w:lang w:val="fr-BE"/>
        </w:rPr>
        <w:t xml:space="preserve"> Paul : « </w:t>
      </w:r>
      <w:r w:rsidR="00533FE9" w:rsidRPr="00EF0A48">
        <w:rPr>
          <w:rFonts w:ascii="Gill Sans MT" w:hAnsi="Gill Sans MT"/>
          <w:i/>
          <w:iCs/>
          <w:lang w:val="fr-BE"/>
        </w:rPr>
        <w:t xml:space="preserve">Dans le Christ, </w:t>
      </w:r>
      <w:r w:rsidRPr="00EF0A48">
        <w:rPr>
          <w:rFonts w:ascii="Gill Sans MT" w:hAnsi="Gill Sans MT"/>
          <w:i/>
          <w:iCs/>
          <w:lang w:val="fr-BE"/>
        </w:rPr>
        <w:t>« il n’y a plus ni juif ni grec, il n’y a plus ni esclave ni homme libre, il n’y a plus l’homme et la femme, car tous, vous ne faites plus qu’un dans le Christ Jésus.</w:t>
      </w:r>
      <w:r>
        <w:rPr>
          <w:rFonts w:ascii="Gill Sans MT" w:hAnsi="Gill Sans MT"/>
          <w:lang w:val="fr-BE"/>
        </w:rPr>
        <w:t> » (</w:t>
      </w:r>
      <w:r w:rsidR="00491944">
        <w:rPr>
          <w:rFonts w:ascii="Gill Sans MT" w:hAnsi="Gill Sans MT"/>
          <w:lang w:val="fr-BE"/>
        </w:rPr>
        <w:t>É</w:t>
      </w:r>
      <w:r>
        <w:rPr>
          <w:rFonts w:ascii="Gill Sans MT" w:hAnsi="Gill Sans MT"/>
          <w:lang w:val="fr-BE"/>
        </w:rPr>
        <w:t xml:space="preserve">pître aux Galates, chapitre 3). </w:t>
      </w:r>
    </w:p>
    <w:p w14:paraId="43F4C0D7" w14:textId="7DC01BA2" w:rsidR="00EF0A48" w:rsidRDefault="00881952" w:rsidP="00E4073C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L’organisation</w:t>
      </w:r>
      <w:r w:rsidR="00EF0A48">
        <w:rPr>
          <w:rFonts w:ascii="Gill Sans MT" w:hAnsi="Gill Sans MT"/>
          <w:lang w:val="fr-BE"/>
        </w:rPr>
        <w:t xml:space="preserve"> politique de la « cité » </w:t>
      </w:r>
      <w:r>
        <w:rPr>
          <w:rFonts w:ascii="Gill Sans MT" w:hAnsi="Gill Sans MT"/>
          <w:lang w:val="fr-BE"/>
        </w:rPr>
        <w:t>peut nécessiter</w:t>
      </w:r>
      <w:r w:rsidR="00EF0A48">
        <w:rPr>
          <w:rFonts w:ascii="Gill Sans MT" w:hAnsi="Gill Sans MT"/>
          <w:lang w:val="fr-BE"/>
        </w:rPr>
        <w:t xml:space="preserve"> des formes de hiérarchies entre les citoyens, </w:t>
      </w:r>
      <w:r>
        <w:rPr>
          <w:rFonts w:ascii="Gill Sans MT" w:hAnsi="Gill Sans MT"/>
          <w:lang w:val="fr-BE"/>
        </w:rPr>
        <w:t xml:space="preserve">mais </w:t>
      </w:r>
      <w:r w:rsidR="00EF0A48">
        <w:rPr>
          <w:rFonts w:ascii="Gill Sans MT" w:hAnsi="Gill Sans MT"/>
          <w:lang w:val="fr-BE"/>
        </w:rPr>
        <w:t>il</w:t>
      </w:r>
      <w:r w:rsidR="00E4073C">
        <w:rPr>
          <w:rFonts w:ascii="Gill Sans MT" w:hAnsi="Gill Sans MT"/>
          <w:lang w:val="fr-BE"/>
        </w:rPr>
        <w:t>s</w:t>
      </w:r>
      <w:r w:rsidR="00EF0A48">
        <w:rPr>
          <w:rFonts w:ascii="Gill Sans MT" w:hAnsi="Gill Sans MT"/>
          <w:lang w:val="fr-BE"/>
        </w:rPr>
        <w:t xml:space="preserve"> restent fondamentalement égaux.</w:t>
      </w:r>
    </w:p>
    <w:p w14:paraId="5724971E" w14:textId="77777777" w:rsidR="00881952" w:rsidRDefault="00EF0A48" w:rsidP="00491944">
      <w:pPr>
        <w:ind w:left="851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Ces relations humaines, fondamentalement égalitaires, doivent néanmoins se vivre à l’imitation du Christ : dans un esprit de service où l’autre est considéré comme plus grand que soi</w:t>
      </w:r>
      <w:r w:rsidR="00E4073C">
        <w:rPr>
          <w:rFonts w:ascii="Gill Sans MT" w:hAnsi="Gill Sans MT"/>
          <w:lang w:val="fr-BE"/>
        </w:rPr>
        <w:t>.</w:t>
      </w:r>
      <w:r w:rsidR="00283D03">
        <w:rPr>
          <w:rFonts w:ascii="Gill Sans MT" w:hAnsi="Gill Sans MT"/>
          <w:lang w:val="fr-BE"/>
        </w:rPr>
        <w:t xml:space="preserve"> </w:t>
      </w:r>
    </w:p>
    <w:p w14:paraId="43091F7C" w14:textId="1AB98C1B" w:rsidR="00A87297" w:rsidRPr="00674438" w:rsidRDefault="00283D03" w:rsidP="00674438">
      <w:pPr>
        <w:ind w:left="1418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Saint Paul</w:t>
      </w:r>
      <w:r w:rsidR="00881952">
        <w:rPr>
          <w:rFonts w:ascii="Gill Sans MT" w:hAnsi="Gill Sans MT"/>
          <w:lang w:val="fr-BE"/>
        </w:rPr>
        <w:t>, à nouveau</w:t>
      </w:r>
      <w:r>
        <w:rPr>
          <w:rFonts w:ascii="Gill Sans MT" w:hAnsi="Gill Sans MT"/>
          <w:lang w:val="fr-BE"/>
        </w:rPr>
        <w:t> : « </w:t>
      </w:r>
      <w:r w:rsidRPr="00491944">
        <w:rPr>
          <w:rFonts w:ascii="Gill Sans MT" w:hAnsi="Gill Sans MT"/>
          <w:i/>
          <w:iCs/>
          <w:lang w:val="fr-BE"/>
        </w:rPr>
        <w:t>Ne soyez jamais intrigants ni vaniteux, mais ayez assez d’humilité pour estimer les autres supérieurs à vous-mêmes. Que chacun de vous ne soit pas préoccupé de ses propres intérêts ; pensez aussi à ceux des autres. Ayez en vous les dispositions qui sont dans le Christ Jésus : Le Christ Jésus, ayant la condition de Dieu, ne retint pas jalousement le rang qui l’égalait à Dieu.</w:t>
      </w:r>
      <w:r w:rsidR="00491944" w:rsidRPr="00491944">
        <w:rPr>
          <w:rFonts w:ascii="Gill Sans MT" w:hAnsi="Gill Sans MT"/>
          <w:i/>
          <w:iCs/>
          <w:lang w:val="fr-BE"/>
        </w:rPr>
        <w:t xml:space="preserve"> </w:t>
      </w:r>
      <w:r w:rsidRPr="00491944">
        <w:rPr>
          <w:rFonts w:ascii="Gill Sans MT" w:hAnsi="Gill Sans MT"/>
          <w:i/>
          <w:iCs/>
          <w:lang w:val="fr-BE"/>
        </w:rPr>
        <w:t>Mais il s’est anéanti, prenant la condition de serviteur, devenant semblable aux hommes. Reconnu homme à son aspect,</w:t>
      </w:r>
      <w:r w:rsidR="00491944" w:rsidRPr="00491944">
        <w:rPr>
          <w:rFonts w:ascii="Gill Sans MT" w:hAnsi="Gill Sans MT"/>
          <w:i/>
          <w:iCs/>
          <w:lang w:val="fr-BE"/>
        </w:rPr>
        <w:t xml:space="preserve"> </w:t>
      </w:r>
      <w:r w:rsidRPr="00491944">
        <w:rPr>
          <w:rFonts w:ascii="Gill Sans MT" w:hAnsi="Gill Sans MT"/>
          <w:i/>
          <w:iCs/>
          <w:lang w:val="fr-BE"/>
        </w:rPr>
        <w:t>il s’est abaissé, devenant obéissant jusqu’à la mort, et la mort de la croix.</w:t>
      </w:r>
      <w:r w:rsidR="00491944">
        <w:rPr>
          <w:rFonts w:ascii="Gill Sans MT" w:hAnsi="Gill Sans MT"/>
          <w:lang w:val="fr-BE"/>
        </w:rPr>
        <w:t> » (Épître aux Philippiens, chapitre 2)</w:t>
      </w:r>
      <w:bookmarkEnd w:id="0"/>
    </w:p>
    <w:sectPr w:rsidR="00A87297" w:rsidRPr="00674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C93B" w14:textId="77777777" w:rsidR="00A87297" w:rsidRDefault="00A87297" w:rsidP="00A87297">
      <w:pPr>
        <w:spacing w:after="0" w:line="240" w:lineRule="auto"/>
      </w:pPr>
      <w:r>
        <w:separator/>
      </w:r>
    </w:p>
  </w:endnote>
  <w:endnote w:type="continuationSeparator" w:id="0">
    <w:p w14:paraId="65D40652" w14:textId="77777777" w:rsidR="00A87297" w:rsidRDefault="00A87297" w:rsidP="00A8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14C7" w14:textId="22790A96" w:rsidR="00491944" w:rsidRPr="00491944" w:rsidRDefault="00491944">
    <w:pPr>
      <w:pStyle w:val="Pieddepage"/>
      <w:jc w:val="right"/>
      <w:rPr>
        <w:rFonts w:ascii="Gill Sans MT" w:hAnsi="Gill Sans MT"/>
        <w:sz w:val="20"/>
        <w:szCs w:val="20"/>
      </w:rPr>
    </w:pPr>
    <w:r w:rsidRPr="00491944">
      <w:rPr>
        <w:rFonts w:ascii="Gill Sans MT" w:hAnsi="Gill Sans MT"/>
        <w:sz w:val="20"/>
        <w:szCs w:val="20"/>
      </w:rPr>
      <w:t xml:space="preserve">Le Cid : les deux dignités du chevalier - </w:t>
    </w:r>
    <w:sdt>
      <w:sdtPr>
        <w:rPr>
          <w:rFonts w:ascii="Gill Sans MT" w:hAnsi="Gill Sans MT"/>
          <w:sz w:val="20"/>
          <w:szCs w:val="20"/>
        </w:rPr>
        <w:id w:val="-1970273517"/>
        <w:docPartObj>
          <w:docPartGallery w:val="Page Numbers (Bottom of Page)"/>
          <w:docPartUnique/>
        </w:docPartObj>
      </w:sdtPr>
      <w:sdtEndPr/>
      <w:sdtContent>
        <w:r w:rsidRPr="00491944">
          <w:rPr>
            <w:rFonts w:ascii="Gill Sans MT" w:hAnsi="Gill Sans MT"/>
            <w:sz w:val="20"/>
            <w:szCs w:val="20"/>
          </w:rPr>
          <w:fldChar w:fldCharType="begin"/>
        </w:r>
        <w:r w:rsidRPr="00491944">
          <w:rPr>
            <w:rFonts w:ascii="Gill Sans MT" w:hAnsi="Gill Sans MT"/>
            <w:sz w:val="20"/>
            <w:szCs w:val="20"/>
          </w:rPr>
          <w:instrText>PAGE   \* MERGEFORMAT</w:instrText>
        </w:r>
        <w:r w:rsidRPr="00491944">
          <w:rPr>
            <w:rFonts w:ascii="Gill Sans MT" w:hAnsi="Gill Sans MT"/>
            <w:sz w:val="20"/>
            <w:szCs w:val="20"/>
          </w:rPr>
          <w:fldChar w:fldCharType="separate"/>
        </w:r>
        <w:r w:rsidRPr="00491944">
          <w:rPr>
            <w:rFonts w:ascii="Gill Sans MT" w:hAnsi="Gill Sans MT"/>
            <w:sz w:val="20"/>
            <w:szCs w:val="20"/>
          </w:rPr>
          <w:t>2</w:t>
        </w:r>
        <w:r w:rsidRPr="00491944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77E9ECA0" w14:textId="77777777" w:rsidR="00491944" w:rsidRDefault="00491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458AD" w14:textId="77777777" w:rsidR="00A87297" w:rsidRDefault="00A87297" w:rsidP="00A87297">
      <w:pPr>
        <w:spacing w:after="0" w:line="240" w:lineRule="auto"/>
      </w:pPr>
      <w:r>
        <w:separator/>
      </w:r>
    </w:p>
  </w:footnote>
  <w:footnote w:type="continuationSeparator" w:id="0">
    <w:p w14:paraId="3D0F8BBF" w14:textId="77777777" w:rsidR="00A87297" w:rsidRDefault="00A87297" w:rsidP="00A87297">
      <w:pPr>
        <w:spacing w:after="0" w:line="240" w:lineRule="auto"/>
      </w:pPr>
      <w:r>
        <w:continuationSeparator/>
      </w:r>
    </w:p>
  </w:footnote>
  <w:footnote w:id="1">
    <w:p w14:paraId="0722BDBC" w14:textId="7C587695" w:rsidR="00A87297" w:rsidRPr="00A87297" w:rsidRDefault="00A8729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« </w:t>
      </w:r>
      <w:proofErr w:type="gramStart"/>
      <w:r>
        <w:rPr>
          <w:lang w:val="fr-BE"/>
        </w:rPr>
        <w:t>générosité</w:t>
      </w:r>
      <w:proofErr w:type="gramEnd"/>
      <w:r>
        <w:rPr>
          <w:lang w:val="fr-BE"/>
        </w:rPr>
        <w:t> » : au sens de « noblesse ». Le mot vient du latin « </w:t>
      </w:r>
      <w:proofErr w:type="spellStart"/>
      <w:r>
        <w:rPr>
          <w:lang w:val="fr-BE"/>
        </w:rPr>
        <w:t>genere</w:t>
      </w:r>
      <w:proofErr w:type="spellEnd"/>
      <w:r>
        <w:rPr>
          <w:lang w:val="fr-BE"/>
        </w:rPr>
        <w:t> » (engendrer). Est généreux celui qui a été engendré dans une noble famille et met ses actes en conformité avec son origine.</w:t>
      </w:r>
    </w:p>
  </w:footnote>
  <w:footnote w:id="2">
    <w:p w14:paraId="303972E9" w14:textId="0AA07024" w:rsidR="00533FE9" w:rsidRPr="00533FE9" w:rsidRDefault="00533FE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Merci : du latin </w:t>
      </w:r>
      <w:proofErr w:type="spellStart"/>
      <w:r>
        <w:rPr>
          <w:lang w:val="fr-BE"/>
        </w:rPr>
        <w:t>merces</w:t>
      </w:r>
      <w:proofErr w:type="spellEnd"/>
      <w:r>
        <w:rPr>
          <w:lang w:val="fr-BE"/>
        </w:rPr>
        <w:t>/</w:t>
      </w:r>
      <w:proofErr w:type="spellStart"/>
      <w:r>
        <w:rPr>
          <w:lang w:val="fr-BE"/>
        </w:rPr>
        <w:t>mercedes</w:t>
      </w:r>
      <w:proofErr w:type="spellEnd"/>
      <w:r>
        <w:rPr>
          <w:lang w:val="fr-BE"/>
        </w:rPr>
        <w:t> : la récompense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66FB"/>
    <w:multiLevelType w:val="hybridMultilevel"/>
    <w:tmpl w:val="B3B84C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F1604"/>
    <w:multiLevelType w:val="hybridMultilevel"/>
    <w:tmpl w:val="77FA397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8E"/>
    <w:rsid w:val="0000755F"/>
    <w:rsid w:val="00100533"/>
    <w:rsid w:val="00283D03"/>
    <w:rsid w:val="00300784"/>
    <w:rsid w:val="003010BE"/>
    <w:rsid w:val="0034518E"/>
    <w:rsid w:val="00491944"/>
    <w:rsid w:val="004C6D8E"/>
    <w:rsid w:val="00533FE9"/>
    <w:rsid w:val="00674438"/>
    <w:rsid w:val="006B6A82"/>
    <w:rsid w:val="00881952"/>
    <w:rsid w:val="00894942"/>
    <w:rsid w:val="008F1DE8"/>
    <w:rsid w:val="00A87297"/>
    <w:rsid w:val="00CC2602"/>
    <w:rsid w:val="00E07003"/>
    <w:rsid w:val="00E4073C"/>
    <w:rsid w:val="00EF0A48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784FF"/>
  <w15:chartTrackingRefBased/>
  <w15:docId w15:val="{FB3E56E2-E120-4102-AF6F-32A596D6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29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72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72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72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944"/>
  </w:style>
  <w:style w:type="paragraph" w:styleId="Pieddepage">
    <w:name w:val="footer"/>
    <w:basedOn w:val="Normal"/>
    <w:link w:val="PieddepageCar"/>
    <w:uiPriority w:val="99"/>
    <w:unhideWhenUsed/>
    <w:rsid w:val="004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33D-32AB-423D-9888-A0DC2D6D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12</cp:revision>
  <dcterms:created xsi:type="dcterms:W3CDTF">2020-03-12T08:12:00Z</dcterms:created>
  <dcterms:modified xsi:type="dcterms:W3CDTF">2020-03-12T10:33:00Z</dcterms:modified>
</cp:coreProperties>
</file>