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4899" w14:textId="42740CF1" w:rsidR="00C069F2" w:rsidRPr="00C95ED5" w:rsidRDefault="00FC78A1" w:rsidP="00C95ED5">
      <w:pPr>
        <w:spacing w:after="0"/>
        <w:jc w:val="center"/>
        <w:rPr>
          <w:rFonts w:ascii="Gill Sans MT" w:hAnsi="Gill Sans MT"/>
          <w:b/>
          <w:bCs/>
          <w:sz w:val="28"/>
          <w:szCs w:val="28"/>
        </w:rPr>
      </w:pPr>
      <w:r w:rsidRPr="00C95ED5">
        <w:rPr>
          <w:rFonts w:ascii="Gill Sans MT" w:hAnsi="Gill Sans MT"/>
          <w:b/>
          <w:bCs/>
          <w:sz w:val="28"/>
          <w:szCs w:val="28"/>
        </w:rPr>
        <w:t xml:space="preserve">Liminal </w:t>
      </w:r>
      <w:proofErr w:type="spellStart"/>
      <w:r w:rsidRPr="00C95ED5">
        <w:rPr>
          <w:rFonts w:ascii="Gill Sans MT" w:hAnsi="Gill Sans MT"/>
          <w:b/>
          <w:bCs/>
          <w:sz w:val="28"/>
          <w:szCs w:val="28"/>
        </w:rPr>
        <w:t>Space</w:t>
      </w:r>
      <w:proofErr w:type="spellEnd"/>
      <w:r w:rsidRPr="00C95ED5">
        <w:rPr>
          <w:rFonts w:ascii="Gill Sans MT" w:hAnsi="Gill Sans MT"/>
          <w:b/>
          <w:bCs/>
          <w:sz w:val="28"/>
          <w:szCs w:val="28"/>
        </w:rPr>
        <w:t>… Espace-Seuil</w:t>
      </w:r>
    </w:p>
    <w:p w14:paraId="79214B25" w14:textId="0D4CCEB1" w:rsidR="00FC78A1" w:rsidRPr="00C95ED5" w:rsidRDefault="00FC78A1" w:rsidP="00CC389A">
      <w:pPr>
        <w:spacing w:after="0"/>
        <w:rPr>
          <w:rFonts w:ascii="Gill Sans MT" w:hAnsi="Gill Sans MT"/>
          <w:sz w:val="20"/>
          <w:szCs w:val="20"/>
        </w:rPr>
      </w:pPr>
    </w:p>
    <w:p w14:paraId="35438E17" w14:textId="22B77D4E" w:rsidR="00C95ED5" w:rsidRPr="00C95ED5" w:rsidRDefault="00C95ED5" w:rsidP="00C95ED5">
      <w:pPr>
        <w:pStyle w:val="NormalWeb"/>
        <w:spacing w:before="0" w:beforeAutospacing="0" w:after="120" w:afterAutospacing="0" w:line="259" w:lineRule="auto"/>
        <w:rPr>
          <w:rFonts w:ascii="Gill Sans MT" w:hAnsi="Gill Sans MT"/>
          <w:sz w:val="22"/>
          <w:szCs w:val="22"/>
        </w:rPr>
      </w:pPr>
      <w:r w:rsidRPr="00C95ED5">
        <w:rPr>
          <w:rFonts w:ascii="Gill Sans MT" w:hAnsi="Gill Sans MT"/>
          <w:sz w:val="22"/>
          <w:szCs w:val="22"/>
        </w:rPr>
        <w:t>Jean Tardieu s</w:t>
      </w:r>
      <w:r w:rsidR="00444885">
        <w:rPr>
          <w:rFonts w:ascii="Gill Sans MT" w:hAnsi="Gill Sans MT"/>
          <w:sz w:val="22"/>
          <w:szCs w:val="22"/>
        </w:rPr>
        <w:t>’</w:t>
      </w:r>
      <w:r w:rsidRPr="00C95ED5">
        <w:rPr>
          <w:rFonts w:ascii="Gill Sans MT" w:hAnsi="Gill Sans MT"/>
          <w:sz w:val="22"/>
          <w:szCs w:val="22"/>
        </w:rPr>
        <w:t xml:space="preserve">explique ainsi à propos du titre </w:t>
      </w:r>
      <w:r w:rsidRPr="00C95ED5">
        <w:rPr>
          <w:rStyle w:val="Accentuation"/>
          <w:rFonts w:ascii="Gill Sans MT" w:hAnsi="Gill Sans MT"/>
          <w:sz w:val="22"/>
          <w:szCs w:val="22"/>
        </w:rPr>
        <w:t>Formerie </w:t>
      </w:r>
      <w:r w:rsidRPr="00C95ED5">
        <w:rPr>
          <w:rFonts w:ascii="Gill Sans MT" w:hAnsi="Gill Sans MT"/>
          <w:sz w:val="22"/>
          <w:szCs w:val="22"/>
        </w:rPr>
        <w:t>qu</w:t>
      </w:r>
      <w:r w:rsidR="00444885">
        <w:rPr>
          <w:rFonts w:ascii="Gill Sans MT" w:hAnsi="Gill Sans MT"/>
          <w:sz w:val="22"/>
          <w:szCs w:val="22"/>
        </w:rPr>
        <w:t>’</w:t>
      </w:r>
      <w:r w:rsidRPr="00C95ED5">
        <w:rPr>
          <w:rFonts w:ascii="Gill Sans MT" w:hAnsi="Gill Sans MT"/>
          <w:sz w:val="22"/>
          <w:szCs w:val="22"/>
        </w:rPr>
        <w:t>il a donné à l</w:t>
      </w:r>
      <w:r w:rsidR="00444885">
        <w:rPr>
          <w:rFonts w:ascii="Gill Sans MT" w:hAnsi="Gill Sans MT"/>
          <w:sz w:val="22"/>
          <w:szCs w:val="22"/>
        </w:rPr>
        <w:t>’</w:t>
      </w:r>
      <w:r w:rsidRPr="00C95ED5">
        <w:rPr>
          <w:rFonts w:ascii="Gill Sans MT" w:hAnsi="Gill Sans MT"/>
          <w:sz w:val="22"/>
          <w:szCs w:val="22"/>
        </w:rPr>
        <w:t>un de ses recueils (et dont nous avons analysé </w:t>
      </w:r>
      <w:hyperlink r:id="rId6" w:tgtFrame="_blank" w:history="1">
        <w:r w:rsidRPr="00C95ED5">
          <w:rPr>
            <w:rStyle w:val="Accentuation"/>
            <w:rFonts w:ascii="Gill Sans MT" w:hAnsi="Gill Sans MT"/>
            <w:color w:val="0000FF"/>
            <w:sz w:val="22"/>
            <w:szCs w:val="22"/>
            <w:u w:val="single"/>
          </w:rPr>
          <w:t>Épithètes</w:t>
        </w:r>
      </w:hyperlink>
      <w:r w:rsidRPr="00C95ED5">
        <w:rPr>
          <w:rFonts w:ascii="Gill Sans MT" w:hAnsi="Gill Sans MT"/>
          <w:sz w:val="22"/>
          <w:szCs w:val="22"/>
        </w:rPr>
        <w:t>)</w:t>
      </w:r>
      <w:r w:rsidR="00444885">
        <w:rPr>
          <w:rFonts w:ascii="Gill Sans MT" w:hAnsi="Gill Sans MT"/>
          <w:sz w:val="22"/>
          <w:szCs w:val="22"/>
        </w:rPr>
        <w:t> </w:t>
      </w:r>
      <w:r w:rsidRPr="00C95ED5">
        <w:rPr>
          <w:rFonts w:ascii="Gill Sans MT" w:hAnsi="Gill Sans MT"/>
          <w:sz w:val="22"/>
          <w:szCs w:val="22"/>
        </w:rPr>
        <w:t>:</w:t>
      </w:r>
    </w:p>
    <w:p w14:paraId="7BAEDF15" w14:textId="2276F4C1" w:rsidR="00C95ED5" w:rsidRPr="00C95ED5" w:rsidRDefault="00C95ED5" w:rsidP="004A446F">
      <w:pPr>
        <w:pStyle w:val="NormalWeb"/>
        <w:spacing w:before="0" w:beforeAutospacing="0" w:after="120" w:afterAutospacing="0" w:line="259" w:lineRule="auto"/>
        <w:ind w:left="567"/>
        <w:rPr>
          <w:rFonts w:ascii="Gill Sans MT" w:hAnsi="Gill Sans MT"/>
          <w:sz w:val="22"/>
          <w:szCs w:val="22"/>
        </w:rPr>
      </w:pPr>
      <w:r w:rsidRPr="00C95ED5">
        <w:rPr>
          <w:rFonts w:ascii="Gill Sans MT" w:hAnsi="Gill Sans MT"/>
          <w:sz w:val="22"/>
          <w:szCs w:val="22"/>
        </w:rPr>
        <w:t>«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Style w:val="Accentuation"/>
          <w:rFonts w:ascii="Gill Sans MT" w:hAnsi="Gill Sans MT"/>
          <w:sz w:val="22"/>
          <w:szCs w:val="22"/>
        </w:rPr>
        <w:t>... Ce pluriel est inventé, mais le mot au singulier existe. C</w:t>
      </w:r>
      <w:r w:rsidR="00444885">
        <w:rPr>
          <w:rStyle w:val="Accentuation"/>
          <w:rFonts w:ascii="Gill Sans MT" w:hAnsi="Gill Sans MT"/>
          <w:sz w:val="22"/>
          <w:szCs w:val="22"/>
        </w:rPr>
        <w:t>’</w:t>
      </w:r>
      <w:r w:rsidRPr="00C95ED5">
        <w:rPr>
          <w:rStyle w:val="Accentuation"/>
          <w:rFonts w:ascii="Gill Sans MT" w:hAnsi="Gill Sans MT"/>
          <w:sz w:val="22"/>
          <w:szCs w:val="22"/>
        </w:rPr>
        <w:t>est le nom d</w:t>
      </w:r>
      <w:r w:rsidR="00444885">
        <w:rPr>
          <w:rStyle w:val="Accentuation"/>
          <w:rFonts w:ascii="Gill Sans MT" w:hAnsi="Gill Sans MT"/>
          <w:sz w:val="22"/>
          <w:szCs w:val="22"/>
        </w:rPr>
        <w:t>’</w:t>
      </w:r>
      <w:r w:rsidRPr="00C95ED5">
        <w:rPr>
          <w:rStyle w:val="Accentuation"/>
          <w:rFonts w:ascii="Gill Sans MT" w:hAnsi="Gill Sans MT"/>
          <w:sz w:val="22"/>
          <w:szCs w:val="22"/>
        </w:rPr>
        <w:t xml:space="preserve">un village sur les </w:t>
      </w:r>
      <w:r w:rsidR="00444885">
        <w:rPr>
          <w:rStyle w:val="Accentuation"/>
          <w:rFonts w:ascii="Gill Sans MT" w:hAnsi="Gill Sans MT"/>
          <w:sz w:val="22"/>
          <w:szCs w:val="22"/>
        </w:rPr>
        <w:t>“</w:t>
      </w:r>
      <w:r w:rsidRPr="00C95ED5">
        <w:rPr>
          <w:rStyle w:val="Accentuation"/>
          <w:rFonts w:ascii="Gill Sans MT" w:hAnsi="Gill Sans MT"/>
          <w:sz w:val="22"/>
          <w:szCs w:val="22"/>
        </w:rPr>
        <w:t>hauts</w:t>
      </w:r>
      <w:r w:rsidR="00444885">
        <w:rPr>
          <w:rStyle w:val="Accentuation"/>
          <w:rFonts w:ascii="Gill Sans MT" w:hAnsi="Gill Sans MT"/>
          <w:sz w:val="22"/>
          <w:szCs w:val="22"/>
        </w:rPr>
        <w:t>”</w:t>
      </w:r>
      <w:r w:rsidRPr="00C95ED5">
        <w:rPr>
          <w:rStyle w:val="Accentuation"/>
          <w:rFonts w:ascii="Gill Sans MT" w:hAnsi="Gill Sans MT"/>
          <w:sz w:val="22"/>
          <w:szCs w:val="22"/>
        </w:rPr>
        <w:t xml:space="preserve"> de l</w:t>
      </w:r>
      <w:r w:rsidR="00444885">
        <w:rPr>
          <w:rStyle w:val="Accentuation"/>
          <w:rFonts w:ascii="Gill Sans MT" w:hAnsi="Gill Sans MT"/>
          <w:sz w:val="22"/>
          <w:szCs w:val="22"/>
        </w:rPr>
        <w:t>’</w:t>
      </w:r>
      <w:r w:rsidRPr="00C95ED5">
        <w:rPr>
          <w:rStyle w:val="Accentuation"/>
          <w:rFonts w:ascii="Gill Sans MT" w:hAnsi="Gill Sans MT"/>
          <w:sz w:val="22"/>
          <w:szCs w:val="22"/>
        </w:rPr>
        <w:t>Oise normande. Les traits principaux de ce pays sont (comme certaines des pages qui suivent) la nudité des lignes et la rigueur du climat</w:t>
      </w:r>
      <w:r w:rsidR="00444885">
        <w:rPr>
          <w:rStyle w:val="Accentuation"/>
          <w:rFonts w:ascii="Gill Sans MT" w:hAnsi="Gill Sans MT"/>
          <w:sz w:val="22"/>
          <w:szCs w:val="22"/>
        </w:rPr>
        <w:t> </w:t>
      </w:r>
      <w:r w:rsidRPr="00C95ED5">
        <w:rPr>
          <w:rStyle w:val="Accentuation"/>
          <w:rFonts w:ascii="Gill Sans MT" w:hAnsi="Gill Sans MT"/>
          <w:sz w:val="22"/>
          <w:szCs w:val="22"/>
        </w:rPr>
        <w:t>: tout ce qu</w:t>
      </w:r>
      <w:r w:rsidR="00444885">
        <w:rPr>
          <w:rStyle w:val="Accentuation"/>
          <w:rFonts w:ascii="Gill Sans MT" w:hAnsi="Gill Sans MT"/>
          <w:sz w:val="22"/>
          <w:szCs w:val="22"/>
        </w:rPr>
        <w:t>’</w:t>
      </w:r>
      <w:r w:rsidRPr="00C95ED5">
        <w:rPr>
          <w:rStyle w:val="Accentuation"/>
          <w:rFonts w:ascii="Gill Sans MT" w:hAnsi="Gill Sans MT"/>
          <w:sz w:val="22"/>
          <w:szCs w:val="22"/>
        </w:rPr>
        <w:t>il faut pour chercher quelque chose qui soit en même temps ici et ailleurs...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>»</w:t>
      </w:r>
    </w:p>
    <w:p w14:paraId="7EB11F33" w14:textId="59F0A482" w:rsidR="00C95ED5" w:rsidRPr="00C95ED5" w:rsidRDefault="00C95ED5" w:rsidP="00C95ED5">
      <w:pPr>
        <w:pStyle w:val="NormalWeb"/>
        <w:spacing w:before="0" w:beforeAutospacing="0" w:after="120" w:afterAutospacing="0" w:line="259" w:lineRule="auto"/>
        <w:rPr>
          <w:rFonts w:ascii="Gill Sans MT" w:hAnsi="Gill Sans MT"/>
          <w:sz w:val="22"/>
          <w:szCs w:val="22"/>
        </w:rPr>
      </w:pPr>
      <w:r w:rsidRPr="00C95ED5">
        <w:rPr>
          <w:rFonts w:ascii="Gill Sans MT" w:hAnsi="Gill Sans MT"/>
          <w:sz w:val="22"/>
          <w:szCs w:val="22"/>
        </w:rPr>
        <w:t>Autrement dit</w:t>
      </w:r>
      <w:r w:rsidR="00444885">
        <w:rPr>
          <w:rFonts w:ascii="Gill Sans MT" w:hAnsi="Gill Sans MT"/>
          <w:sz w:val="22"/>
          <w:szCs w:val="22"/>
        </w:rPr>
        <w:t> </w:t>
      </w:r>
      <w:r w:rsidRPr="00C95ED5">
        <w:rPr>
          <w:rFonts w:ascii="Gill Sans MT" w:hAnsi="Gill Sans MT"/>
          <w:sz w:val="22"/>
          <w:szCs w:val="22"/>
        </w:rPr>
        <w:t xml:space="preserve">: un paysage nu, minimaliste, constitué de droites, paysage qui de plus est marqué par un climat rigoureux. Pour Tardieu, pareil paysage est propice à la recherche de quelque chose qui soit </w:t>
      </w:r>
      <w:r w:rsidR="00444885">
        <w:rPr>
          <w:rFonts w:ascii="Gill Sans MT" w:hAnsi="Gill Sans MT"/>
          <w:sz w:val="22"/>
          <w:szCs w:val="22"/>
        </w:rPr>
        <w:t>«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>ailleurs</w:t>
      </w:r>
      <w:r w:rsidR="00444885">
        <w:rPr>
          <w:rFonts w:ascii="Arial" w:hAnsi="Arial" w:cs="Arial"/>
          <w:sz w:val="22"/>
          <w:szCs w:val="22"/>
        </w:rPr>
        <w:t> </w:t>
      </w:r>
      <w:r w:rsidR="00444885">
        <w:rPr>
          <w:rFonts w:ascii="Gill Sans MT" w:hAnsi="Gill Sans MT" w:cs="Gill Sans MT"/>
          <w:sz w:val="22"/>
          <w:szCs w:val="22"/>
        </w:rPr>
        <w:t>»</w:t>
      </w:r>
      <w:r w:rsidRPr="00C95ED5">
        <w:rPr>
          <w:rFonts w:ascii="Gill Sans MT" w:hAnsi="Gill Sans MT"/>
          <w:sz w:val="22"/>
          <w:szCs w:val="22"/>
        </w:rPr>
        <w:t xml:space="preserve"> (tout en étant ici).</w:t>
      </w:r>
    </w:p>
    <w:p w14:paraId="6C06E5C7" w14:textId="3C870CE4" w:rsidR="00C95ED5" w:rsidRPr="00C95ED5" w:rsidRDefault="00C95ED5" w:rsidP="00C95ED5">
      <w:pPr>
        <w:pStyle w:val="NormalWeb"/>
        <w:spacing w:before="0" w:beforeAutospacing="0" w:after="120" w:afterAutospacing="0" w:line="259" w:lineRule="auto"/>
        <w:rPr>
          <w:rFonts w:ascii="Gill Sans MT" w:hAnsi="Gill Sans MT"/>
          <w:sz w:val="22"/>
          <w:szCs w:val="22"/>
        </w:rPr>
      </w:pPr>
      <w:r w:rsidRPr="00C95ED5">
        <w:rPr>
          <w:rFonts w:ascii="Gill Sans MT" w:hAnsi="Gill Sans MT"/>
          <w:sz w:val="22"/>
          <w:szCs w:val="22"/>
        </w:rPr>
        <w:t>Un peu comme ce type d</w:t>
      </w:r>
      <w:r w:rsidR="00444885">
        <w:rPr>
          <w:rFonts w:ascii="Gill Sans MT" w:hAnsi="Gill Sans MT"/>
          <w:sz w:val="22"/>
          <w:szCs w:val="22"/>
        </w:rPr>
        <w:t>’</w:t>
      </w:r>
      <w:r w:rsidRPr="00C95ED5">
        <w:rPr>
          <w:rFonts w:ascii="Gill Sans MT" w:hAnsi="Gill Sans MT"/>
          <w:sz w:val="22"/>
          <w:szCs w:val="22"/>
        </w:rPr>
        <w:t xml:space="preserve">images auxquelles on accole, sur les réseaux sociaux, </w:t>
      </w:r>
      <w:proofErr w:type="gramStart"/>
      <w:r w:rsidRPr="00C95ED5">
        <w:rPr>
          <w:rFonts w:ascii="Gill Sans MT" w:hAnsi="Gill Sans MT"/>
          <w:sz w:val="22"/>
          <w:szCs w:val="22"/>
        </w:rPr>
        <w:t>le hashtag</w:t>
      </w:r>
      <w:proofErr w:type="gramEnd"/>
      <w:r w:rsidRPr="00C95ED5">
        <w:rPr>
          <w:rFonts w:ascii="Gill Sans MT" w:hAnsi="Gill Sans MT"/>
          <w:sz w:val="22"/>
          <w:szCs w:val="22"/>
        </w:rPr>
        <w:t xml:space="preserve"> </w:t>
      </w:r>
      <w:r w:rsidR="00444885">
        <w:rPr>
          <w:rFonts w:ascii="Gill Sans MT" w:hAnsi="Gill Sans MT"/>
          <w:sz w:val="22"/>
          <w:szCs w:val="22"/>
        </w:rPr>
        <w:t>«</w:t>
      </w:r>
      <w:r w:rsidR="00444885">
        <w:rPr>
          <w:rFonts w:ascii="Arial" w:hAnsi="Arial" w:cs="Arial"/>
          <w:sz w:val="22"/>
          <w:szCs w:val="22"/>
        </w:rPr>
        <w:t> </w:t>
      </w:r>
      <w:proofErr w:type="spellStart"/>
      <w:r w:rsidRPr="00C95ED5">
        <w:rPr>
          <w:rStyle w:val="lev"/>
          <w:rFonts w:ascii="Gill Sans MT" w:hAnsi="Gill Sans MT"/>
          <w:sz w:val="22"/>
          <w:szCs w:val="22"/>
        </w:rPr>
        <w:t>liminalspace</w:t>
      </w:r>
      <w:proofErr w:type="spellEnd"/>
      <w:r w:rsidR="00444885">
        <w:rPr>
          <w:rFonts w:ascii="Arial" w:hAnsi="Arial" w:cs="Arial"/>
          <w:sz w:val="22"/>
          <w:szCs w:val="22"/>
        </w:rPr>
        <w:t> </w:t>
      </w:r>
      <w:r w:rsidR="00444885">
        <w:rPr>
          <w:rFonts w:ascii="Gill Sans MT" w:hAnsi="Gill Sans MT" w:cs="Gill Sans MT"/>
          <w:sz w:val="22"/>
          <w:szCs w:val="22"/>
        </w:rPr>
        <w:t>»</w:t>
      </w:r>
      <w:r w:rsidRPr="00C95ED5">
        <w:rPr>
          <w:rFonts w:ascii="Gill Sans MT" w:hAnsi="Gill Sans MT"/>
          <w:sz w:val="22"/>
          <w:szCs w:val="22"/>
        </w:rPr>
        <w:t xml:space="preserve"> parce qu</w:t>
      </w:r>
      <w:r w:rsidR="00444885">
        <w:rPr>
          <w:rFonts w:ascii="Gill Sans MT" w:hAnsi="Gill Sans MT"/>
          <w:sz w:val="22"/>
          <w:szCs w:val="22"/>
        </w:rPr>
        <w:t>’</w:t>
      </w:r>
      <w:r w:rsidRPr="00C95ED5">
        <w:rPr>
          <w:rFonts w:ascii="Gill Sans MT" w:hAnsi="Gill Sans MT"/>
          <w:sz w:val="22"/>
          <w:szCs w:val="22"/>
        </w:rPr>
        <w:t xml:space="preserve">elles semblent </w:t>
      </w:r>
      <w:r w:rsidR="00444885">
        <w:rPr>
          <w:rFonts w:ascii="Gill Sans MT" w:hAnsi="Gill Sans MT"/>
          <w:sz w:val="22"/>
          <w:szCs w:val="22"/>
        </w:rPr>
        <w:t>«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>inviter</w:t>
      </w:r>
      <w:r w:rsidR="00444885">
        <w:rPr>
          <w:rFonts w:ascii="Arial" w:hAnsi="Arial" w:cs="Arial"/>
          <w:sz w:val="22"/>
          <w:szCs w:val="22"/>
        </w:rPr>
        <w:t> </w:t>
      </w:r>
      <w:r w:rsidR="00444885">
        <w:rPr>
          <w:rFonts w:ascii="Gill Sans MT" w:hAnsi="Gill Sans MT" w:cs="Gill Sans MT"/>
          <w:sz w:val="22"/>
          <w:szCs w:val="22"/>
        </w:rPr>
        <w:t>»</w:t>
      </w:r>
      <w:r w:rsidRPr="00C95ED5">
        <w:rPr>
          <w:rFonts w:ascii="Gill Sans MT" w:hAnsi="Gill Sans MT"/>
          <w:sz w:val="22"/>
          <w:szCs w:val="22"/>
        </w:rPr>
        <w:t xml:space="preserve"> le spectateur </w:t>
      </w:r>
      <w:r w:rsidR="00C63B08">
        <w:rPr>
          <w:rFonts w:ascii="Gill Sans MT" w:hAnsi="Gill Sans MT"/>
          <w:sz w:val="22"/>
          <w:szCs w:val="22"/>
        </w:rPr>
        <w:t>à p</w:t>
      </w:r>
      <w:r w:rsidRPr="00C95ED5">
        <w:rPr>
          <w:rFonts w:ascii="Gill Sans MT" w:hAnsi="Gill Sans MT"/>
          <w:sz w:val="22"/>
          <w:szCs w:val="22"/>
        </w:rPr>
        <w:t>asser par elle pour accéder à un autre monde, une autre dimension…</w:t>
      </w:r>
    </w:p>
    <w:p w14:paraId="54111E76" w14:textId="2C1ED0F8" w:rsidR="00FC78A1" w:rsidRPr="00C95ED5" w:rsidRDefault="00FC78A1" w:rsidP="00CC389A">
      <w:pPr>
        <w:pStyle w:val="NormalWeb"/>
        <w:spacing w:before="0" w:beforeAutospacing="0" w:after="0" w:afterAutospacing="0" w:line="259" w:lineRule="auto"/>
        <w:rPr>
          <w:rFonts w:ascii="Gill Sans MT" w:hAnsi="Gill Sans MT"/>
          <w:sz w:val="20"/>
          <w:szCs w:val="20"/>
        </w:rPr>
      </w:pPr>
    </w:p>
    <w:p w14:paraId="2FCA7A65" w14:textId="6EA1DFC0" w:rsidR="00FC78A1" w:rsidRPr="00C95ED5" w:rsidRDefault="00FC78A1" w:rsidP="00CC389A">
      <w:pPr>
        <w:pStyle w:val="NormalWeb"/>
        <w:spacing w:before="0" w:beforeAutospacing="0" w:after="0" w:afterAutospacing="0" w:line="259" w:lineRule="auto"/>
        <w:rPr>
          <w:rFonts w:ascii="Gill Sans MT" w:hAnsi="Gill Sans MT"/>
          <w:sz w:val="20"/>
          <w:szCs w:val="20"/>
        </w:rPr>
      </w:pPr>
      <w:r w:rsidRPr="00C95ED5">
        <w:rPr>
          <w:rFonts w:ascii="Gill Sans MT" w:hAnsi="Gill Sans MT"/>
          <w:sz w:val="20"/>
          <w:szCs w:val="20"/>
        </w:rPr>
        <w:t> </w:t>
      </w:r>
      <w:r w:rsidRPr="00C95ED5">
        <w:rPr>
          <w:rFonts w:ascii="Gill Sans MT" w:hAnsi="Gill Sans MT"/>
          <w:noProof/>
          <w:sz w:val="20"/>
          <w:szCs w:val="20"/>
        </w:rPr>
        <w:drawing>
          <wp:inline distT="0" distB="0" distL="0" distR="0" wp14:anchorId="51EB1B04" wp14:editId="4DCA8D77">
            <wp:extent cx="5760720" cy="3864610"/>
            <wp:effectExtent l="0" t="0" r="0" b="2540"/>
            <wp:docPr id="1" name="Image 1" descr="Une image contenant intérieur, s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intérieur, sombr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1BA91" w14:textId="00B0A9B7" w:rsidR="00FC78A1" w:rsidRPr="00C95ED5" w:rsidRDefault="00FC78A1" w:rsidP="00CC389A">
      <w:pPr>
        <w:pStyle w:val="NormalWeb"/>
        <w:spacing w:before="0" w:beforeAutospacing="0" w:after="0" w:afterAutospacing="0" w:line="259" w:lineRule="auto"/>
        <w:jc w:val="right"/>
        <w:rPr>
          <w:rFonts w:ascii="Gill Sans MT" w:hAnsi="Gill Sans MT"/>
          <w:sz w:val="20"/>
          <w:szCs w:val="20"/>
        </w:rPr>
      </w:pPr>
      <w:r w:rsidRPr="00C95ED5">
        <w:rPr>
          <w:rFonts w:ascii="Gill Sans MT" w:hAnsi="Gill Sans MT"/>
          <w:sz w:val="20"/>
          <w:szCs w:val="20"/>
        </w:rPr>
        <w:t xml:space="preserve">Pierre-Yves </w:t>
      </w:r>
      <w:proofErr w:type="spellStart"/>
      <w:r w:rsidRPr="00C95ED5">
        <w:rPr>
          <w:rFonts w:ascii="Gill Sans MT" w:hAnsi="Gill Sans MT"/>
          <w:sz w:val="20"/>
          <w:szCs w:val="20"/>
        </w:rPr>
        <w:t>Dallenogare</w:t>
      </w:r>
      <w:proofErr w:type="spellEnd"/>
      <w:r w:rsidRPr="00C95ED5">
        <w:rPr>
          <w:rFonts w:ascii="Gill Sans MT" w:hAnsi="Gill Sans MT"/>
          <w:sz w:val="20"/>
          <w:szCs w:val="20"/>
        </w:rPr>
        <w:t xml:space="preserve">, </w:t>
      </w:r>
      <w:r w:rsidRPr="00C95ED5">
        <w:rPr>
          <w:rFonts w:ascii="Gill Sans MT" w:hAnsi="Gill Sans MT"/>
          <w:i/>
          <w:iCs/>
          <w:sz w:val="20"/>
          <w:szCs w:val="20"/>
        </w:rPr>
        <w:t xml:space="preserve">Lux in </w:t>
      </w:r>
      <w:proofErr w:type="spellStart"/>
      <w:r w:rsidRPr="00C95ED5">
        <w:rPr>
          <w:rFonts w:ascii="Gill Sans MT" w:hAnsi="Gill Sans MT"/>
          <w:i/>
          <w:iCs/>
          <w:sz w:val="20"/>
          <w:szCs w:val="20"/>
        </w:rPr>
        <w:t>tenebris</w:t>
      </w:r>
      <w:proofErr w:type="spellEnd"/>
      <w:r w:rsidRPr="00C95ED5">
        <w:rPr>
          <w:rFonts w:ascii="Gill Sans MT" w:hAnsi="Gill Sans MT"/>
          <w:sz w:val="20"/>
          <w:szCs w:val="20"/>
        </w:rPr>
        <w:t>. Tous droits réservés</w:t>
      </w:r>
    </w:p>
    <w:p w14:paraId="30BA4FD4" w14:textId="77777777" w:rsidR="00CC389A" w:rsidRPr="00C95ED5" w:rsidRDefault="00CC389A" w:rsidP="00CC389A">
      <w:pPr>
        <w:pStyle w:val="NormalWeb"/>
        <w:spacing w:before="0" w:beforeAutospacing="0" w:after="0" w:afterAutospacing="0" w:line="259" w:lineRule="auto"/>
        <w:rPr>
          <w:rFonts w:ascii="Gill Sans MT" w:hAnsi="Gill Sans MT"/>
          <w:sz w:val="20"/>
          <w:szCs w:val="20"/>
        </w:rPr>
      </w:pPr>
    </w:p>
    <w:p w14:paraId="0D4FEFCD" w14:textId="0E089E06" w:rsidR="008B34A2" w:rsidRPr="00C95ED5" w:rsidRDefault="00DD76DD" w:rsidP="00C95ED5">
      <w:pPr>
        <w:pStyle w:val="NormalWeb"/>
        <w:spacing w:before="0" w:beforeAutospacing="0" w:after="120" w:afterAutospacing="0" w:line="259" w:lineRule="auto"/>
        <w:rPr>
          <w:rFonts w:ascii="Gill Sans MT" w:hAnsi="Gill Sans MT"/>
          <w:sz w:val="22"/>
          <w:szCs w:val="22"/>
        </w:rPr>
      </w:pPr>
      <w:r w:rsidRPr="00C95ED5">
        <w:rPr>
          <w:rFonts w:ascii="Gill Sans MT" w:hAnsi="Gill Sans MT"/>
          <w:sz w:val="22"/>
          <w:szCs w:val="22"/>
        </w:rPr>
        <w:t>Le mot «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>liminal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>» vient du mot latin «</w:t>
      </w:r>
      <w:r w:rsidR="00444885">
        <w:rPr>
          <w:rFonts w:ascii="Arial" w:hAnsi="Arial" w:cs="Arial"/>
          <w:sz w:val="22"/>
          <w:szCs w:val="22"/>
        </w:rPr>
        <w:t> </w:t>
      </w:r>
      <w:proofErr w:type="spellStart"/>
      <w:r w:rsidRPr="00C95ED5">
        <w:rPr>
          <w:rFonts w:ascii="Gill Sans MT" w:hAnsi="Gill Sans MT"/>
          <w:i/>
          <w:iCs/>
          <w:sz w:val="22"/>
          <w:szCs w:val="22"/>
        </w:rPr>
        <w:t>limen</w:t>
      </w:r>
      <w:proofErr w:type="spellEnd"/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>» qui signifie : entrée d’une maison, seuil. Un espace liminal est un espace qui permet d’entrer ailleurs que là où l’on évolue.</w:t>
      </w:r>
    </w:p>
    <w:p w14:paraId="146B7C6B" w14:textId="5B1B7D5E" w:rsidR="00FC78A1" w:rsidRPr="00C95ED5" w:rsidRDefault="00FC78A1" w:rsidP="00C95ED5">
      <w:pPr>
        <w:pStyle w:val="NormalWeb"/>
        <w:spacing w:before="0" w:beforeAutospacing="0" w:after="120" w:afterAutospacing="0" w:line="259" w:lineRule="auto"/>
        <w:rPr>
          <w:rFonts w:ascii="Gill Sans MT" w:hAnsi="Gill Sans MT"/>
          <w:sz w:val="22"/>
          <w:szCs w:val="22"/>
        </w:rPr>
      </w:pPr>
      <w:r w:rsidRPr="00C95ED5">
        <w:rPr>
          <w:rFonts w:ascii="Gill Sans MT" w:hAnsi="Gill Sans MT"/>
          <w:sz w:val="22"/>
          <w:szCs w:val="22"/>
        </w:rPr>
        <w:t>Un film-culte est souvent évoqué pour son «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>espace liminal</w:t>
      </w:r>
      <w:r w:rsidR="00444885">
        <w:rPr>
          <w:rFonts w:ascii="Arial" w:hAnsi="Arial" w:cs="Arial"/>
          <w:sz w:val="22"/>
          <w:szCs w:val="22"/>
        </w:rPr>
        <w:t> </w:t>
      </w:r>
      <w:r w:rsidRPr="00C95ED5">
        <w:rPr>
          <w:rFonts w:ascii="Gill Sans MT" w:hAnsi="Gill Sans MT"/>
          <w:sz w:val="22"/>
          <w:szCs w:val="22"/>
        </w:rPr>
        <w:t xml:space="preserve">» : </w:t>
      </w:r>
      <w:r w:rsidR="00DD76DD" w:rsidRPr="00C95ED5">
        <w:rPr>
          <w:rFonts w:ascii="Gill Sans MT" w:hAnsi="Gill Sans MT"/>
          <w:b/>
          <w:bCs/>
          <w:i/>
          <w:iCs/>
          <w:sz w:val="22"/>
          <w:szCs w:val="22"/>
        </w:rPr>
        <w:t>Shining</w:t>
      </w:r>
      <w:r w:rsidR="00DD76DD" w:rsidRPr="00C95ED5">
        <w:rPr>
          <w:rFonts w:ascii="Gill Sans MT" w:hAnsi="Gill Sans MT"/>
          <w:sz w:val="22"/>
          <w:szCs w:val="22"/>
        </w:rPr>
        <w:t xml:space="preserve"> de Stanley Kubrick</w:t>
      </w:r>
      <w:r w:rsidR="008B34A2" w:rsidRPr="00C95ED5">
        <w:rPr>
          <w:rFonts w:ascii="Gill Sans MT" w:hAnsi="Gill Sans MT"/>
          <w:sz w:val="22"/>
          <w:szCs w:val="22"/>
        </w:rPr>
        <w:t>. Un écrivain passe l’hiver, avec sa femme et son fils, dans un immense hôtel perdu dans les hauteurs enneigées. Un ancien gardien y a massacré sa famille</w:t>
      </w:r>
      <w:r w:rsidR="0028579B" w:rsidRPr="00C95ED5">
        <w:rPr>
          <w:rFonts w:ascii="Gill Sans MT" w:hAnsi="Gill Sans MT"/>
          <w:sz w:val="22"/>
          <w:szCs w:val="22"/>
        </w:rPr>
        <w:t>,</w:t>
      </w:r>
      <w:r w:rsidR="008B34A2" w:rsidRPr="00C95ED5">
        <w:rPr>
          <w:rFonts w:ascii="Gill Sans MT" w:hAnsi="Gill Sans MT"/>
          <w:sz w:val="22"/>
          <w:szCs w:val="22"/>
        </w:rPr>
        <w:t xml:space="preserve"> des années auparavant. Progressivement l’écrivain devient fou, possédé. Son fils «</w:t>
      </w:r>
      <w:r w:rsidR="00444885">
        <w:rPr>
          <w:rFonts w:ascii="Arial" w:hAnsi="Arial" w:cs="Arial"/>
          <w:sz w:val="22"/>
          <w:szCs w:val="22"/>
        </w:rPr>
        <w:t> </w:t>
      </w:r>
      <w:r w:rsidR="008B34A2" w:rsidRPr="00C95ED5">
        <w:rPr>
          <w:rFonts w:ascii="Gill Sans MT" w:hAnsi="Gill Sans MT"/>
          <w:sz w:val="22"/>
          <w:szCs w:val="22"/>
        </w:rPr>
        <w:t>voit</w:t>
      </w:r>
      <w:r w:rsidR="00444885">
        <w:rPr>
          <w:rFonts w:ascii="Arial" w:hAnsi="Arial" w:cs="Arial"/>
          <w:sz w:val="22"/>
          <w:szCs w:val="22"/>
        </w:rPr>
        <w:t> </w:t>
      </w:r>
      <w:r w:rsidR="008B34A2" w:rsidRPr="00C95ED5">
        <w:rPr>
          <w:rFonts w:ascii="Gill Sans MT" w:hAnsi="Gill Sans MT"/>
          <w:sz w:val="22"/>
          <w:szCs w:val="22"/>
        </w:rPr>
        <w:t>» régulièrement apparaître les fantômes des deux petites filles jadis assassinées</w:t>
      </w:r>
      <w:r w:rsidR="0028579B" w:rsidRPr="00C95ED5">
        <w:rPr>
          <w:rFonts w:ascii="Gill Sans MT" w:hAnsi="Gill Sans MT"/>
          <w:sz w:val="22"/>
          <w:szCs w:val="22"/>
        </w:rPr>
        <w:t xml:space="preserve">. </w:t>
      </w:r>
      <w:proofErr w:type="spellStart"/>
      <w:r w:rsidR="0028579B" w:rsidRPr="00C95ED5">
        <w:rPr>
          <w:rFonts w:ascii="Gill Sans MT" w:hAnsi="Gill Sans MT"/>
          <w:sz w:val="22"/>
          <w:szCs w:val="22"/>
        </w:rPr>
        <w:t>Ser</w:t>
      </w:r>
      <w:r w:rsidR="00C95ED5">
        <w:rPr>
          <w:rFonts w:ascii="Gill Sans MT" w:hAnsi="Gill Sans MT"/>
          <w:sz w:val="22"/>
          <w:szCs w:val="22"/>
        </w:rPr>
        <w:t>on</w:t>
      </w:r>
      <w:r w:rsidR="0028579B" w:rsidRPr="00C95ED5">
        <w:rPr>
          <w:rFonts w:ascii="Gill Sans MT" w:hAnsi="Gill Sans MT"/>
          <w:sz w:val="22"/>
          <w:szCs w:val="22"/>
        </w:rPr>
        <w:t>t-il</w:t>
      </w:r>
      <w:r w:rsidR="004A446F">
        <w:rPr>
          <w:rFonts w:ascii="Gill Sans MT" w:hAnsi="Gill Sans MT"/>
          <w:sz w:val="22"/>
          <w:szCs w:val="22"/>
        </w:rPr>
        <w:t>s</w:t>
      </w:r>
      <w:proofErr w:type="spellEnd"/>
      <w:r w:rsidR="0028579B" w:rsidRPr="00C95ED5">
        <w:rPr>
          <w:rFonts w:ascii="Gill Sans MT" w:hAnsi="Gill Sans MT"/>
          <w:sz w:val="22"/>
          <w:szCs w:val="22"/>
        </w:rPr>
        <w:t>, lui et sa mère, assassiné</w:t>
      </w:r>
      <w:r w:rsidR="004A446F">
        <w:rPr>
          <w:rFonts w:ascii="Gill Sans MT" w:hAnsi="Gill Sans MT"/>
          <w:sz w:val="22"/>
          <w:szCs w:val="22"/>
        </w:rPr>
        <w:t>s</w:t>
      </w:r>
      <w:r w:rsidR="0028579B" w:rsidRPr="00C95ED5">
        <w:rPr>
          <w:rFonts w:ascii="Gill Sans MT" w:hAnsi="Gill Sans MT"/>
          <w:sz w:val="22"/>
          <w:szCs w:val="22"/>
        </w:rPr>
        <w:t xml:space="preserve"> par son père</w:t>
      </w:r>
      <w:r w:rsidR="00444885">
        <w:rPr>
          <w:rFonts w:ascii="Arial" w:hAnsi="Arial" w:cs="Arial"/>
          <w:sz w:val="22"/>
          <w:szCs w:val="22"/>
        </w:rPr>
        <w:t> </w:t>
      </w:r>
      <w:r w:rsidR="0028579B" w:rsidRPr="00C95ED5">
        <w:rPr>
          <w:rFonts w:ascii="Gill Sans MT" w:hAnsi="Gill Sans MT"/>
          <w:sz w:val="22"/>
          <w:szCs w:val="22"/>
        </w:rPr>
        <w:t>?...</w:t>
      </w:r>
      <w:r w:rsidR="008B34A2" w:rsidRPr="00C95ED5">
        <w:rPr>
          <w:rFonts w:ascii="Gill Sans MT" w:hAnsi="Gill Sans MT"/>
          <w:sz w:val="22"/>
          <w:szCs w:val="22"/>
        </w:rPr>
        <w:t> </w:t>
      </w:r>
    </w:p>
    <w:p w14:paraId="0ADD2646" w14:textId="2C37036B" w:rsidR="008B34A2" w:rsidRPr="00C95ED5" w:rsidRDefault="008B34A2" w:rsidP="00C95ED5">
      <w:pPr>
        <w:pStyle w:val="NormalWeb"/>
        <w:spacing w:before="0" w:beforeAutospacing="0" w:after="120" w:afterAutospacing="0" w:line="259" w:lineRule="auto"/>
        <w:jc w:val="center"/>
        <w:rPr>
          <w:rFonts w:ascii="Gill Sans MT" w:hAnsi="Gill Sans MT"/>
          <w:sz w:val="20"/>
          <w:szCs w:val="20"/>
        </w:rPr>
      </w:pPr>
      <w:r w:rsidRPr="00C95ED5">
        <w:rPr>
          <w:rFonts w:ascii="Gill Sans MT" w:hAnsi="Gill Sans MT"/>
          <w:noProof/>
          <w:sz w:val="20"/>
          <w:szCs w:val="20"/>
        </w:rPr>
        <w:lastRenderedPageBreak/>
        <w:drawing>
          <wp:inline distT="0" distB="0" distL="0" distR="0" wp14:anchorId="4471BC87" wp14:editId="5D836E49">
            <wp:extent cx="3606800" cy="2705100"/>
            <wp:effectExtent l="0" t="0" r="0" b="0"/>
            <wp:docPr id="2" name="Image 2" descr="Une image contenant intérieur, plancher, mur, plafond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intérieur, plancher, mur, plafond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7125" cy="270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AE9E6" w14:textId="130EB3D8" w:rsidR="0028579B" w:rsidRPr="00C95ED5" w:rsidRDefault="0028579B" w:rsidP="00CC389A">
      <w:pPr>
        <w:pStyle w:val="NormalWeb"/>
        <w:spacing w:before="0" w:beforeAutospacing="0" w:after="0" w:afterAutospacing="0" w:line="259" w:lineRule="auto"/>
        <w:jc w:val="center"/>
        <w:rPr>
          <w:rFonts w:ascii="Gill Sans MT" w:hAnsi="Gill Sans MT"/>
          <w:sz w:val="20"/>
          <w:szCs w:val="20"/>
        </w:rPr>
      </w:pPr>
      <w:r w:rsidRPr="00C95ED5">
        <w:rPr>
          <w:rFonts w:ascii="Gill Sans MT" w:hAnsi="Gill Sans MT"/>
          <w:noProof/>
          <w:sz w:val="20"/>
          <w:szCs w:val="20"/>
        </w:rPr>
        <w:drawing>
          <wp:inline distT="0" distB="0" distL="0" distR="0" wp14:anchorId="3616315F" wp14:editId="2DBDD51B">
            <wp:extent cx="3548244" cy="3048000"/>
            <wp:effectExtent l="0" t="0" r="0" b="0"/>
            <wp:docPr id="4" name="Image 4" descr="Une image contenant mur, intérieur, personne, f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mur, intérieur, personne, fill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9448" cy="307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2CAF" w14:textId="77777777" w:rsidR="008B34A2" w:rsidRPr="00C95ED5" w:rsidRDefault="008B34A2" w:rsidP="00CC389A">
      <w:pPr>
        <w:pStyle w:val="NormalWeb"/>
        <w:spacing w:before="0" w:beforeAutospacing="0" w:after="0" w:afterAutospacing="0" w:line="259" w:lineRule="auto"/>
        <w:rPr>
          <w:rFonts w:ascii="Gill Sans MT" w:hAnsi="Gill Sans MT"/>
          <w:sz w:val="20"/>
          <w:szCs w:val="20"/>
        </w:rPr>
      </w:pPr>
    </w:p>
    <w:p w14:paraId="56A226B4" w14:textId="7D524D83" w:rsidR="00FC78A1" w:rsidRPr="00C95ED5" w:rsidRDefault="008B34A2" w:rsidP="00CC389A">
      <w:pPr>
        <w:spacing w:after="0"/>
        <w:jc w:val="center"/>
        <w:rPr>
          <w:rFonts w:ascii="Gill Sans MT" w:hAnsi="Gill Sans MT"/>
          <w:sz w:val="20"/>
          <w:szCs w:val="20"/>
        </w:rPr>
      </w:pPr>
      <w:r w:rsidRPr="00C95ED5">
        <w:rPr>
          <w:rFonts w:ascii="Gill Sans MT" w:hAnsi="Gill Sans MT"/>
          <w:noProof/>
          <w:sz w:val="20"/>
          <w:szCs w:val="20"/>
        </w:rPr>
        <w:drawing>
          <wp:inline distT="0" distB="0" distL="0" distR="0" wp14:anchorId="5974A488" wp14:editId="1A8BD978">
            <wp:extent cx="1680063" cy="2419350"/>
            <wp:effectExtent l="0" t="0" r="0" b="0"/>
            <wp:docPr id="3" name="Image 3" descr="Une image contenant texte, liv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livr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872" cy="2434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8A1" w:rsidRPr="00C95ED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CD67B" w14:textId="77777777" w:rsidR="00492641" w:rsidRDefault="00492641" w:rsidP="00952F90">
      <w:pPr>
        <w:spacing w:after="0" w:line="240" w:lineRule="auto"/>
      </w:pPr>
      <w:r>
        <w:separator/>
      </w:r>
    </w:p>
  </w:endnote>
  <w:endnote w:type="continuationSeparator" w:id="0">
    <w:p w14:paraId="07649920" w14:textId="77777777" w:rsidR="00492641" w:rsidRDefault="00492641" w:rsidP="0095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439C" w14:textId="6AA2A882" w:rsidR="00952F90" w:rsidRDefault="00952F90">
    <w:pPr>
      <w:pStyle w:val="Pieddepage"/>
      <w:jc w:val="right"/>
    </w:pPr>
    <w:r>
      <w:t xml:space="preserve">Liminal </w:t>
    </w:r>
    <w:proofErr w:type="spellStart"/>
    <w:r>
      <w:t>Space</w:t>
    </w:r>
    <w:proofErr w:type="spellEnd"/>
    <w:sdt>
      <w:sdtPr>
        <w:id w:val="-1249584056"/>
        <w:docPartObj>
          <w:docPartGallery w:val="Page Numbers (Bottom of Page)"/>
          <w:docPartUnique/>
        </w:docPartObj>
      </w:sdtPr>
      <w:sdtContent>
        <w:r w:rsidR="00EA3552">
          <w:t xml:space="preserve"> -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sdtContent>
    </w:sdt>
  </w:p>
  <w:p w14:paraId="4FC60385" w14:textId="5A608455" w:rsidR="00952F90" w:rsidRDefault="00952F9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6248" w14:textId="77777777" w:rsidR="00492641" w:rsidRDefault="00492641" w:rsidP="00952F90">
      <w:pPr>
        <w:spacing w:after="0" w:line="240" w:lineRule="auto"/>
      </w:pPr>
      <w:r>
        <w:separator/>
      </w:r>
    </w:p>
  </w:footnote>
  <w:footnote w:type="continuationSeparator" w:id="0">
    <w:p w14:paraId="4F956A61" w14:textId="77777777" w:rsidR="00492641" w:rsidRDefault="00492641" w:rsidP="00952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A1"/>
    <w:rsid w:val="001C3A53"/>
    <w:rsid w:val="0028579B"/>
    <w:rsid w:val="00402E2E"/>
    <w:rsid w:val="00444885"/>
    <w:rsid w:val="00492641"/>
    <w:rsid w:val="004A446F"/>
    <w:rsid w:val="008B34A2"/>
    <w:rsid w:val="00952F90"/>
    <w:rsid w:val="00A313C6"/>
    <w:rsid w:val="00C069F2"/>
    <w:rsid w:val="00C63B08"/>
    <w:rsid w:val="00C95ED5"/>
    <w:rsid w:val="00CC389A"/>
    <w:rsid w:val="00DD76DD"/>
    <w:rsid w:val="00EA3552"/>
    <w:rsid w:val="00FC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ECFE"/>
  <w15:chartTrackingRefBased/>
  <w15:docId w15:val="{D8131207-2F22-46B3-A8B4-6009B418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FC78A1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5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2F90"/>
  </w:style>
  <w:style w:type="paragraph" w:styleId="Pieddepage">
    <w:name w:val="footer"/>
    <w:basedOn w:val="Normal"/>
    <w:link w:val="PieddepageCar"/>
    <w:uiPriority w:val="99"/>
    <w:unhideWhenUsed/>
    <w:rsid w:val="00952F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2F90"/>
  </w:style>
  <w:style w:type="character" w:styleId="lev">
    <w:name w:val="Strong"/>
    <w:basedOn w:val="Policepardfaut"/>
    <w:uiPriority w:val="22"/>
    <w:qFormat/>
    <w:rsid w:val="00C95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llenogare.biz/fr4/un-poeme-de-jean-tardieu-epithetes-uaa-5-uaa-6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324</Words>
  <Characters>1475</Characters>
  <Application>Microsoft Office Word</Application>
  <DocSecurity>0</DocSecurity>
  <Lines>54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cp:lastPrinted>2022-09-13T10:37:00Z</cp:lastPrinted>
  <dcterms:created xsi:type="dcterms:W3CDTF">2022-09-13T15:19:00Z</dcterms:created>
  <dcterms:modified xsi:type="dcterms:W3CDTF">2022-09-13T15:21:00Z</dcterms:modified>
</cp:coreProperties>
</file>