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A570" w14:textId="77777777" w:rsidR="00664B68" w:rsidRPr="00042455" w:rsidRDefault="00664B68" w:rsidP="00664B68">
      <w:pPr>
        <w:pStyle w:val="Paragraphestandard"/>
        <w:rPr>
          <w:rFonts w:ascii="Gill Sans MT" w:hAnsi="Gill Sans MT"/>
          <w:b/>
          <w:bCs/>
          <w:sz w:val="28"/>
          <w:szCs w:val="28"/>
        </w:rPr>
      </w:pPr>
      <w:r w:rsidRPr="00042455">
        <w:rPr>
          <w:rFonts w:ascii="Gill Sans MT" w:hAnsi="Gill Sans MT"/>
          <w:b/>
          <w:bCs/>
          <w:sz w:val="28"/>
          <w:szCs w:val="28"/>
        </w:rPr>
        <w:t>UAA5</w:t>
      </w:r>
      <w:r w:rsidR="00D527EB" w:rsidRPr="00042455">
        <w:rPr>
          <w:rFonts w:ascii="Gill Sans MT" w:hAnsi="Gill Sans MT"/>
          <w:b/>
          <w:bCs/>
          <w:sz w:val="28"/>
          <w:szCs w:val="28"/>
        </w:rPr>
        <w:t> </w:t>
      </w:r>
      <w:r w:rsidRPr="00042455">
        <w:rPr>
          <w:rFonts w:ascii="Gill Sans MT" w:hAnsi="Gill Sans MT"/>
          <w:b/>
          <w:bCs/>
          <w:sz w:val="28"/>
          <w:szCs w:val="28"/>
        </w:rPr>
        <w:t>: complète les vers suivants de Jean Tardieu par un adjectif (sauf au vers</w:t>
      </w:r>
      <w:r w:rsidR="00D527EB" w:rsidRPr="00042455">
        <w:rPr>
          <w:rFonts w:ascii="Gill Sans MT" w:hAnsi="Gill Sans MT"/>
          <w:b/>
          <w:bCs/>
          <w:sz w:val="28"/>
          <w:szCs w:val="28"/>
        </w:rPr>
        <w:t> </w:t>
      </w:r>
      <w:r w:rsidRPr="00042455">
        <w:rPr>
          <w:rFonts w:ascii="Gill Sans MT" w:hAnsi="Gill Sans MT"/>
          <w:b/>
          <w:bCs/>
          <w:sz w:val="28"/>
          <w:szCs w:val="28"/>
        </w:rPr>
        <w:t>8</w:t>
      </w:r>
      <w:r w:rsidR="00D527EB" w:rsidRPr="00042455">
        <w:rPr>
          <w:rFonts w:ascii="Gill Sans MT" w:hAnsi="Gill Sans MT"/>
          <w:b/>
          <w:bCs/>
          <w:sz w:val="28"/>
          <w:szCs w:val="28"/>
        </w:rPr>
        <w:t> </w:t>
      </w:r>
      <w:r w:rsidRPr="00042455">
        <w:rPr>
          <w:rFonts w:ascii="Gill Sans MT" w:hAnsi="Gill Sans MT"/>
          <w:b/>
          <w:bCs/>
          <w:sz w:val="28"/>
          <w:szCs w:val="28"/>
        </w:rPr>
        <w:t>: complète par une préposition suivie d’un nom commun)</w:t>
      </w:r>
    </w:p>
    <w:p w14:paraId="580A8FEE" w14:textId="77777777" w:rsidR="00664B68" w:rsidRPr="00042455" w:rsidRDefault="00664B68" w:rsidP="00664B68">
      <w:pPr>
        <w:pStyle w:val="Paragraphestandard"/>
        <w:ind w:left="2040"/>
        <w:rPr>
          <w:rFonts w:ascii="Gill Sans MT" w:hAnsi="Gill Sans MT"/>
          <w:b/>
          <w:bCs/>
          <w:sz w:val="36"/>
          <w:szCs w:val="36"/>
        </w:rPr>
      </w:pPr>
    </w:p>
    <w:p w14:paraId="284079ED" w14:textId="77777777" w:rsidR="00664B68" w:rsidRPr="00042455" w:rsidRDefault="00664B68" w:rsidP="00664B68">
      <w:pPr>
        <w:pStyle w:val="Paragraphestandard"/>
        <w:ind w:left="2040"/>
        <w:rPr>
          <w:rFonts w:ascii="Gill Sans MT" w:hAnsi="Gill Sans MT"/>
          <w:b/>
          <w:bCs/>
          <w:sz w:val="36"/>
          <w:szCs w:val="36"/>
        </w:rPr>
      </w:pPr>
    </w:p>
    <w:p w14:paraId="4C92321E" w14:textId="77777777" w:rsidR="00664B68" w:rsidRPr="00042455" w:rsidRDefault="00664B68" w:rsidP="00664B68">
      <w:pPr>
        <w:pStyle w:val="Paragraphestandard"/>
        <w:ind w:left="2040"/>
        <w:rPr>
          <w:rFonts w:ascii="Gill Sans MT" w:hAnsi="Gill Sans MT"/>
          <w:b/>
          <w:bCs/>
          <w:sz w:val="36"/>
          <w:szCs w:val="36"/>
        </w:rPr>
      </w:pPr>
    </w:p>
    <w:p w14:paraId="1F998B82" w14:textId="77777777" w:rsidR="00664B68" w:rsidRPr="00042455" w:rsidRDefault="00D527EB" w:rsidP="00664B68">
      <w:pPr>
        <w:pStyle w:val="Paragraphestandard"/>
        <w:ind w:left="3544"/>
        <w:rPr>
          <w:rFonts w:ascii="Gill Sans MT" w:hAnsi="Gill Sans MT"/>
          <w:sz w:val="36"/>
          <w:szCs w:val="36"/>
        </w:rPr>
      </w:pPr>
      <w:r w:rsidRPr="00042455">
        <w:rPr>
          <w:rFonts w:ascii="Gill Sans MT" w:hAnsi="Gill Sans MT"/>
          <w:b/>
          <w:bCs/>
          <w:sz w:val="48"/>
          <w:szCs w:val="48"/>
        </w:rPr>
        <w:t>É</w:t>
      </w:r>
      <w:r w:rsidR="00664B68" w:rsidRPr="00042455">
        <w:rPr>
          <w:rFonts w:ascii="Gill Sans MT" w:hAnsi="Gill Sans MT"/>
          <w:b/>
          <w:bCs/>
          <w:sz w:val="48"/>
          <w:szCs w:val="48"/>
        </w:rPr>
        <w:t>pithètes</w:t>
      </w:r>
    </w:p>
    <w:p w14:paraId="6089AF33" w14:textId="77777777" w:rsidR="00664B68" w:rsidRPr="00042455" w:rsidRDefault="00664B68" w:rsidP="00664B68">
      <w:pPr>
        <w:pStyle w:val="Paragraphestandard"/>
        <w:ind w:left="3544"/>
        <w:rPr>
          <w:rFonts w:ascii="Gill Sans MT" w:hAnsi="Gill Sans MT"/>
          <w:sz w:val="36"/>
          <w:szCs w:val="36"/>
        </w:rPr>
      </w:pPr>
    </w:p>
    <w:p w14:paraId="1D13217A"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Une source </w:t>
      </w:r>
      <w:r w:rsidR="00D527EB" w:rsidRPr="00042455">
        <w:rPr>
          <w:rFonts w:ascii="Gill Sans MT" w:hAnsi="Gill Sans MT"/>
          <w:sz w:val="36"/>
          <w:szCs w:val="36"/>
        </w:rPr>
        <w:t>—</w:t>
      </w:r>
      <w:r w:rsidRPr="00042455">
        <w:rPr>
          <w:rFonts w:ascii="Gill Sans MT" w:hAnsi="Gill Sans MT"/>
          <w:sz w:val="36"/>
          <w:szCs w:val="36"/>
        </w:rPr>
        <w:t xml:space="preserve"> ...</w:t>
      </w:r>
    </w:p>
    <w:p w14:paraId="01F81905"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Un secret </w:t>
      </w:r>
      <w:r w:rsidR="00D527EB" w:rsidRPr="00042455">
        <w:rPr>
          <w:rFonts w:ascii="Gill Sans MT" w:hAnsi="Gill Sans MT"/>
          <w:sz w:val="36"/>
          <w:szCs w:val="36"/>
        </w:rPr>
        <w:t>—</w:t>
      </w:r>
      <w:r w:rsidRPr="00042455">
        <w:rPr>
          <w:rFonts w:ascii="Gill Sans MT" w:hAnsi="Gill Sans MT"/>
          <w:sz w:val="36"/>
          <w:szCs w:val="36"/>
        </w:rPr>
        <w:t xml:space="preserve"> ...</w:t>
      </w:r>
    </w:p>
    <w:p w14:paraId="25E4842C"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Une absence </w:t>
      </w:r>
      <w:r w:rsidR="00D527EB" w:rsidRPr="00042455">
        <w:rPr>
          <w:rFonts w:ascii="Gill Sans MT" w:hAnsi="Gill Sans MT"/>
          <w:sz w:val="36"/>
          <w:szCs w:val="36"/>
        </w:rPr>
        <w:t>—</w:t>
      </w:r>
      <w:r w:rsidRPr="00042455">
        <w:rPr>
          <w:rFonts w:ascii="Gill Sans MT" w:hAnsi="Gill Sans MT"/>
          <w:sz w:val="36"/>
          <w:szCs w:val="36"/>
        </w:rPr>
        <w:t xml:space="preserve"> ...</w:t>
      </w:r>
    </w:p>
    <w:p w14:paraId="4AAF5E08"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Une éternité </w:t>
      </w:r>
      <w:r w:rsidR="00D527EB" w:rsidRPr="00042455">
        <w:rPr>
          <w:rFonts w:ascii="Gill Sans MT" w:hAnsi="Gill Sans MT"/>
          <w:sz w:val="36"/>
          <w:szCs w:val="36"/>
        </w:rPr>
        <w:t>—</w:t>
      </w:r>
      <w:r w:rsidRPr="00042455">
        <w:rPr>
          <w:rFonts w:ascii="Gill Sans MT" w:hAnsi="Gill Sans MT"/>
          <w:sz w:val="36"/>
          <w:szCs w:val="36"/>
        </w:rPr>
        <w:t xml:space="preserve"> ...</w:t>
      </w:r>
    </w:p>
    <w:p w14:paraId="44B745C7"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Des ténèbres </w:t>
      </w:r>
      <w:r w:rsidR="00D527EB" w:rsidRPr="00042455">
        <w:rPr>
          <w:rFonts w:ascii="Gill Sans MT" w:hAnsi="Gill Sans MT"/>
          <w:sz w:val="36"/>
          <w:szCs w:val="36"/>
        </w:rPr>
        <w:t>—</w:t>
      </w:r>
      <w:r w:rsidRPr="00042455">
        <w:rPr>
          <w:rFonts w:ascii="Gill Sans MT" w:hAnsi="Gill Sans MT"/>
          <w:sz w:val="36"/>
          <w:szCs w:val="36"/>
        </w:rPr>
        <w:t xml:space="preserve"> ...</w:t>
      </w:r>
    </w:p>
    <w:p w14:paraId="45FCBA36"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Des tonnerres </w:t>
      </w:r>
      <w:r w:rsidR="00D527EB" w:rsidRPr="00042455">
        <w:rPr>
          <w:rFonts w:ascii="Gill Sans MT" w:hAnsi="Gill Sans MT"/>
          <w:sz w:val="36"/>
          <w:szCs w:val="36"/>
        </w:rPr>
        <w:t>—</w:t>
      </w:r>
      <w:r w:rsidRPr="00042455">
        <w:rPr>
          <w:rFonts w:ascii="Gill Sans MT" w:hAnsi="Gill Sans MT"/>
          <w:sz w:val="36"/>
          <w:szCs w:val="36"/>
        </w:rPr>
        <w:t xml:space="preserve"> ...</w:t>
      </w:r>
    </w:p>
    <w:p w14:paraId="0B807812"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Des flammes </w:t>
      </w:r>
      <w:r w:rsidR="00D527EB" w:rsidRPr="00042455">
        <w:rPr>
          <w:rFonts w:ascii="Gill Sans MT" w:hAnsi="Gill Sans MT"/>
          <w:sz w:val="36"/>
          <w:szCs w:val="36"/>
        </w:rPr>
        <w:t>—</w:t>
      </w:r>
      <w:r w:rsidRPr="00042455">
        <w:rPr>
          <w:rFonts w:ascii="Gill Sans MT" w:hAnsi="Gill Sans MT"/>
          <w:sz w:val="36"/>
          <w:szCs w:val="36"/>
        </w:rPr>
        <w:t xml:space="preserve"> ... </w:t>
      </w:r>
    </w:p>
    <w:p w14:paraId="5A8B04D5"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 xml:space="preserve">La neige </w:t>
      </w:r>
      <w:r w:rsidR="00D527EB" w:rsidRPr="00042455">
        <w:rPr>
          <w:rFonts w:ascii="Gill Sans MT" w:hAnsi="Gill Sans MT"/>
          <w:sz w:val="36"/>
          <w:szCs w:val="36"/>
        </w:rPr>
        <w:t>—</w:t>
      </w:r>
      <w:r w:rsidRPr="00042455">
        <w:rPr>
          <w:rFonts w:ascii="Gill Sans MT" w:hAnsi="Gill Sans MT"/>
          <w:sz w:val="36"/>
          <w:szCs w:val="36"/>
        </w:rPr>
        <w:t xml:space="preserve"> ......</w:t>
      </w:r>
    </w:p>
    <w:p w14:paraId="2245455C"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La bouche...</w:t>
      </w:r>
    </w:p>
    <w:p w14:paraId="56829610"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Les dents...</w:t>
      </w:r>
    </w:p>
    <w:p w14:paraId="6AC3D421"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La parole...</w:t>
      </w:r>
    </w:p>
    <w:p w14:paraId="75ADDA8A"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w:t>
      </w:r>
    </w:p>
    <w:p w14:paraId="29A5D732"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w:t>
      </w:r>
    </w:p>
    <w:p w14:paraId="5A3D64C4" w14:textId="77777777" w:rsidR="00664B68" w:rsidRPr="00042455" w:rsidRDefault="00664B68" w:rsidP="00664B68">
      <w:pPr>
        <w:pStyle w:val="Paragraphestandard"/>
        <w:ind w:left="3544"/>
        <w:rPr>
          <w:rFonts w:ascii="Gill Sans MT" w:hAnsi="Gill Sans MT"/>
          <w:sz w:val="36"/>
          <w:szCs w:val="36"/>
        </w:rPr>
      </w:pPr>
      <w:r w:rsidRPr="00042455">
        <w:rPr>
          <w:rFonts w:ascii="Gill Sans MT" w:hAnsi="Gill Sans MT"/>
          <w:sz w:val="36"/>
          <w:szCs w:val="36"/>
        </w:rPr>
        <w:t>...</w:t>
      </w:r>
    </w:p>
    <w:p w14:paraId="004F979C" w14:textId="77777777" w:rsidR="00664B68" w:rsidRPr="00042455" w:rsidRDefault="00664B68" w:rsidP="00664B68">
      <w:pPr>
        <w:ind w:left="3544"/>
        <w:rPr>
          <w:rFonts w:ascii="Gill Sans MT" w:hAnsi="Gill Sans MT"/>
        </w:rPr>
      </w:pPr>
      <w:r w:rsidRPr="00042455">
        <w:rPr>
          <w:rFonts w:ascii="Gill Sans MT" w:hAnsi="Gill Sans MT"/>
          <w:sz w:val="36"/>
          <w:szCs w:val="36"/>
        </w:rPr>
        <w:t>... .</w:t>
      </w:r>
      <w:r w:rsidRPr="00042455">
        <w:rPr>
          <w:rFonts w:ascii="Gill Sans MT" w:hAnsi="Gill Sans MT"/>
          <w:sz w:val="36"/>
          <w:szCs w:val="36"/>
        </w:rPr>
        <w:br/>
      </w:r>
      <w:r w:rsidRPr="00042455">
        <w:rPr>
          <w:rFonts w:ascii="Gill Sans MT" w:hAnsi="Gill Sans MT"/>
        </w:rPr>
        <w:br w:type="page"/>
      </w:r>
    </w:p>
    <w:p w14:paraId="311F8C83" w14:textId="77777777" w:rsidR="00042455" w:rsidRDefault="00042455" w:rsidP="00664B68">
      <w:pPr>
        <w:pStyle w:val="Paragraphestandard"/>
        <w:ind w:left="3540"/>
        <w:rPr>
          <w:rFonts w:ascii="Gill Sans MT" w:hAnsi="Gill Sans MT"/>
          <w:b/>
          <w:bCs/>
          <w:sz w:val="48"/>
          <w:szCs w:val="48"/>
        </w:rPr>
      </w:pPr>
    </w:p>
    <w:p w14:paraId="16E88FAD" w14:textId="77777777" w:rsidR="00042455" w:rsidRDefault="00042455" w:rsidP="00664B68">
      <w:pPr>
        <w:pStyle w:val="Paragraphestandard"/>
        <w:ind w:left="3540"/>
        <w:rPr>
          <w:rFonts w:ascii="Gill Sans MT" w:hAnsi="Gill Sans MT"/>
          <w:b/>
          <w:bCs/>
          <w:sz w:val="48"/>
          <w:szCs w:val="48"/>
        </w:rPr>
      </w:pPr>
    </w:p>
    <w:p w14:paraId="0877FE70" w14:textId="225E4E24" w:rsidR="00664B68" w:rsidRPr="00042455" w:rsidRDefault="00D527EB" w:rsidP="00664B68">
      <w:pPr>
        <w:pStyle w:val="Paragraphestandard"/>
        <w:ind w:left="3540"/>
        <w:rPr>
          <w:rFonts w:ascii="Gill Sans MT" w:hAnsi="Gill Sans MT"/>
          <w:b/>
          <w:bCs/>
          <w:sz w:val="48"/>
          <w:szCs w:val="48"/>
        </w:rPr>
      </w:pPr>
      <w:r w:rsidRPr="00042455">
        <w:rPr>
          <w:rFonts w:ascii="Gill Sans MT" w:hAnsi="Gill Sans MT"/>
          <w:b/>
          <w:bCs/>
          <w:sz w:val="48"/>
          <w:szCs w:val="48"/>
        </w:rPr>
        <w:t>É</w:t>
      </w:r>
      <w:r w:rsidR="00664B68" w:rsidRPr="00042455">
        <w:rPr>
          <w:rFonts w:ascii="Gill Sans MT" w:hAnsi="Gill Sans MT"/>
          <w:b/>
          <w:bCs/>
          <w:sz w:val="48"/>
          <w:szCs w:val="48"/>
        </w:rPr>
        <w:t>pithètes</w:t>
      </w:r>
    </w:p>
    <w:p w14:paraId="7E68BC18" w14:textId="77777777" w:rsidR="00664B68" w:rsidRPr="00042455" w:rsidRDefault="00664B68" w:rsidP="00664B68">
      <w:pPr>
        <w:pStyle w:val="Paragraphestandard"/>
        <w:ind w:left="3540"/>
        <w:rPr>
          <w:rFonts w:ascii="Gill Sans MT" w:hAnsi="Gill Sans MT"/>
        </w:rPr>
      </w:pPr>
    </w:p>
    <w:p w14:paraId="1304CFC9"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Une source </w:t>
      </w:r>
      <w:r w:rsidR="00D527EB" w:rsidRPr="00042455">
        <w:rPr>
          <w:rFonts w:ascii="Gill Sans MT" w:hAnsi="Gill Sans MT"/>
          <w:sz w:val="36"/>
          <w:szCs w:val="36"/>
        </w:rPr>
        <w:t>—</w:t>
      </w:r>
      <w:r w:rsidRPr="00042455">
        <w:rPr>
          <w:rFonts w:ascii="Gill Sans MT" w:hAnsi="Gill Sans MT"/>
          <w:sz w:val="36"/>
          <w:szCs w:val="36"/>
        </w:rPr>
        <w:t xml:space="preserve"> corrompue</w:t>
      </w:r>
    </w:p>
    <w:p w14:paraId="3AA40BF1"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Un secret </w:t>
      </w:r>
      <w:r w:rsidR="00D527EB" w:rsidRPr="00042455">
        <w:rPr>
          <w:rFonts w:ascii="Gill Sans MT" w:hAnsi="Gill Sans MT"/>
          <w:sz w:val="36"/>
          <w:szCs w:val="36"/>
        </w:rPr>
        <w:t>—</w:t>
      </w:r>
      <w:r w:rsidRPr="00042455">
        <w:rPr>
          <w:rFonts w:ascii="Gill Sans MT" w:hAnsi="Gill Sans MT"/>
          <w:sz w:val="36"/>
          <w:szCs w:val="36"/>
        </w:rPr>
        <w:t xml:space="preserve"> divulgué</w:t>
      </w:r>
    </w:p>
    <w:p w14:paraId="426ADFB0"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Une absence </w:t>
      </w:r>
      <w:r w:rsidR="00D527EB" w:rsidRPr="00042455">
        <w:rPr>
          <w:rFonts w:ascii="Gill Sans MT" w:hAnsi="Gill Sans MT"/>
          <w:sz w:val="36"/>
          <w:szCs w:val="36"/>
        </w:rPr>
        <w:t>—</w:t>
      </w:r>
      <w:r w:rsidRPr="00042455">
        <w:rPr>
          <w:rFonts w:ascii="Gill Sans MT" w:hAnsi="Gill Sans MT"/>
          <w:sz w:val="36"/>
          <w:szCs w:val="36"/>
        </w:rPr>
        <w:t xml:space="preserve"> pesante</w:t>
      </w:r>
    </w:p>
    <w:p w14:paraId="19143330"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Une éternité </w:t>
      </w:r>
      <w:r w:rsidR="00D527EB" w:rsidRPr="00042455">
        <w:rPr>
          <w:rFonts w:ascii="Gill Sans MT" w:hAnsi="Gill Sans MT"/>
          <w:sz w:val="36"/>
          <w:szCs w:val="36"/>
        </w:rPr>
        <w:t>—</w:t>
      </w:r>
      <w:r w:rsidRPr="00042455">
        <w:rPr>
          <w:rFonts w:ascii="Gill Sans MT" w:hAnsi="Gill Sans MT"/>
          <w:sz w:val="36"/>
          <w:szCs w:val="36"/>
        </w:rPr>
        <w:t xml:space="preserve"> passagère</w:t>
      </w:r>
    </w:p>
    <w:p w14:paraId="36FC8085"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Des ténèbres </w:t>
      </w:r>
      <w:r w:rsidR="00D527EB" w:rsidRPr="00042455">
        <w:rPr>
          <w:rFonts w:ascii="Gill Sans MT" w:hAnsi="Gill Sans MT"/>
          <w:sz w:val="36"/>
          <w:szCs w:val="36"/>
        </w:rPr>
        <w:t>—</w:t>
      </w:r>
      <w:r w:rsidRPr="00042455">
        <w:rPr>
          <w:rFonts w:ascii="Gill Sans MT" w:hAnsi="Gill Sans MT"/>
          <w:sz w:val="36"/>
          <w:szCs w:val="36"/>
        </w:rPr>
        <w:t xml:space="preserve"> fidèles</w:t>
      </w:r>
    </w:p>
    <w:p w14:paraId="0FDB3E1E"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Des tonnerres </w:t>
      </w:r>
      <w:r w:rsidR="00D527EB" w:rsidRPr="00042455">
        <w:rPr>
          <w:rFonts w:ascii="Gill Sans MT" w:hAnsi="Gill Sans MT"/>
          <w:sz w:val="36"/>
          <w:szCs w:val="36"/>
        </w:rPr>
        <w:t>—</w:t>
      </w:r>
      <w:r w:rsidRPr="00042455">
        <w:rPr>
          <w:rFonts w:ascii="Gill Sans MT" w:hAnsi="Gill Sans MT"/>
          <w:sz w:val="36"/>
          <w:szCs w:val="36"/>
        </w:rPr>
        <w:t xml:space="preserve"> captifs</w:t>
      </w:r>
    </w:p>
    <w:p w14:paraId="68EAC988"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Des flammes </w:t>
      </w:r>
      <w:r w:rsidR="00D527EB" w:rsidRPr="00042455">
        <w:rPr>
          <w:rFonts w:ascii="Gill Sans MT" w:hAnsi="Gill Sans MT"/>
          <w:sz w:val="36"/>
          <w:szCs w:val="36"/>
        </w:rPr>
        <w:t>—</w:t>
      </w:r>
      <w:r w:rsidRPr="00042455">
        <w:rPr>
          <w:rFonts w:ascii="Gill Sans MT" w:hAnsi="Gill Sans MT"/>
          <w:sz w:val="36"/>
          <w:szCs w:val="36"/>
        </w:rPr>
        <w:t xml:space="preserve"> immobiles</w:t>
      </w:r>
    </w:p>
    <w:p w14:paraId="12424EEF"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 xml:space="preserve">La neige </w:t>
      </w:r>
      <w:r w:rsidR="00D527EB" w:rsidRPr="00042455">
        <w:rPr>
          <w:rFonts w:ascii="Gill Sans MT" w:hAnsi="Gill Sans MT"/>
          <w:sz w:val="36"/>
          <w:szCs w:val="36"/>
        </w:rPr>
        <w:t>—</w:t>
      </w:r>
      <w:r w:rsidRPr="00042455">
        <w:rPr>
          <w:rFonts w:ascii="Gill Sans MT" w:hAnsi="Gill Sans MT"/>
          <w:sz w:val="36"/>
          <w:szCs w:val="36"/>
        </w:rPr>
        <w:t xml:space="preserve"> en cendre</w:t>
      </w:r>
    </w:p>
    <w:p w14:paraId="14DAE937"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La bouche fermée</w:t>
      </w:r>
    </w:p>
    <w:p w14:paraId="2D3193E9"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Les dents serrées</w:t>
      </w:r>
    </w:p>
    <w:p w14:paraId="62041C92" w14:textId="77777777" w:rsidR="00664B68" w:rsidRPr="00042455" w:rsidRDefault="00664B68" w:rsidP="00664B68">
      <w:pPr>
        <w:pStyle w:val="Paragraphestandard"/>
        <w:ind w:left="3540"/>
        <w:rPr>
          <w:rFonts w:ascii="Gill Sans MT" w:hAnsi="Gill Sans MT"/>
          <w:sz w:val="36"/>
          <w:szCs w:val="36"/>
        </w:rPr>
      </w:pPr>
      <w:r w:rsidRPr="00042455">
        <w:rPr>
          <w:rFonts w:ascii="Gill Sans MT" w:hAnsi="Gill Sans MT"/>
          <w:sz w:val="36"/>
          <w:szCs w:val="36"/>
        </w:rPr>
        <w:t>La parole niée</w:t>
      </w:r>
    </w:p>
    <w:p w14:paraId="52C8FF74" w14:textId="77777777" w:rsidR="00664B68" w:rsidRPr="00042455" w:rsidRDefault="00664B68" w:rsidP="00664B68">
      <w:pPr>
        <w:pStyle w:val="Paragraphestandard"/>
        <w:ind w:left="3540"/>
        <w:rPr>
          <w:rFonts w:ascii="Gill Sans MT" w:hAnsi="Gill Sans MT"/>
          <w:sz w:val="36"/>
          <w:szCs w:val="36"/>
        </w:rPr>
      </w:pPr>
      <w:proofErr w:type="gramStart"/>
      <w:r w:rsidRPr="00042455">
        <w:rPr>
          <w:rFonts w:ascii="Gill Sans MT" w:hAnsi="Gill Sans MT"/>
          <w:sz w:val="36"/>
          <w:szCs w:val="36"/>
        </w:rPr>
        <w:t>muette</w:t>
      </w:r>
      <w:proofErr w:type="gramEnd"/>
    </w:p>
    <w:p w14:paraId="03FCECFF" w14:textId="77777777" w:rsidR="00664B68" w:rsidRPr="00042455" w:rsidRDefault="00664B68" w:rsidP="00664B68">
      <w:pPr>
        <w:pStyle w:val="Paragraphestandard"/>
        <w:ind w:left="3540"/>
        <w:rPr>
          <w:rFonts w:ascii="Gill Sans MT" w:hAnsi="Gill Sans MT"/>
          <w:sz w:val="36"/>
          <w:szCs w:val="36"/>
        </w:rPr>
      </w:pPr>
      <w:proofErr w:type="gramStart"/>
      <w:r w:rsidRPr="00042455">
        <w:rPr>
          <w:rFonts w:ascii="Gill Sans MT" w:hAnsi="Gill Sans MT"/>
          <w:sz w:val="36"/>
          <w:szCs w:val="36"/>
        </w:rPr>
        <w:t>bourdonnante</w:t>
      </w:r>
      <w:proofErr w:type="gramEnd"/>
    </w:p>
    <w:p w14:paraId="191C9CAD" w14:textId="77777777" w:rsidR="00664B68" w:rsidRPr="00042455" w:rsidRDefault="00664B68" w:rsidP="00664B68">
      <w:pPr>
        <w:pStyle w:val="Paragraphestandard"/>
        <w:ind w:left="3540"/>
        <w:rPr>
          <w:rFonts w:ascii="Gill Sans MT" w:hAnsi="Gill Sans MT"/>
          <w:sz w:val="36"/>
          <w:szCs w:val="36"/>
        </w:rPr>
      </w:pPr>
      <w:proofErr w:type="gramStart"/>
      <w:r w:rsidRPr="00042455">
        <w:rPr>
          <w:rFonts w:ascii="Gill Sans MT" w:hAnsi="Gill Sans MT"/>
          <w:sz w:val="36"/>
          <w:szCs w:val="36"/>
        </w:rPr>
        <w:t>glorieuse</w:t>
      </w:r>
      <w:proofErr w:type="gramEnd"/>
    </w:p>
    <w:p w14:paraId="79B34880" w14:textId="77777777" w:rsidR="00664B68" w:rsidRPr="00042455" w:rsidRDefault="00664B68" w:rsidP="00664B68">
      <w:pPr>
        <w:pStyle w:val="Paragraphestandard"/>
        <w:ind w:left="3540"/>
        <w:rPr>
          <w:rFonts w:ascii="Gill Sans MT" w:hAnsi="Gill Sans MT"/>
          <w:sz w:val="36"/>
          <w:szCs w:val="36"/>
        </w:rPr>
      </w:pPr>
      <w:proofErr w:type="gramStart"/>
      <w:r w:rsidRPr="00042455">
        <w:rPr>
          <w:rFonts w:ascii="Gill Sans MT" w:hAnsi="Gill Sans MT"/>
          <w:sz w:val="36"/>
          <w:szCs w:val="36"/>
        </w:rPr>
        <w:t>engloutie</w:t>
      </w:r>
      <w:proofErr w:type="gramEnd"/>
      <w:r w:rsidRPr="00042455">
        <w:rPr>
          <w:rFonts w:ascii="Gill Sans MT" w:hAnsi="Gill Sans MT"/>
          <w:sz w:val="36"/>
          <w:szCs w:val="36"/>
        </w:rPr>
        <w:t>.</w:t>
      </w:r>
    </w:p>
    <w:p w14:paraId="6DF1446B" w14:textId="77777777" w:rsidR="00664B68" w:rsidRPr="00042455" w:rsidRDefault="00664B68" w:rsidP="00664B68">
      <w:pPr>
        <w:pStyle w:val="Paragraphestandard"/>
        <w:ind w:left="3540"/>
        <w:rPr>
          <w:rFonts w:ascii="Gill Sans MT" w:hAnsi="Gill Sans MT"/>
          <w:sz w:val="36"/>
          <w:szCs w:val="36"/>
        </w:rPr>
      </w:pPr>
    </w:p>
    <w:p w14:paraId="5BDAA8B1" w14:textId="77777777" w:rsidR="00664B68" w:rsidRPr="00042455" w:rsidRDefault="00664B68" w:rsidP="00664B68">
      <w:pPr>
        <w:pStyle w:val="Paragraphestandard"/>
        <w:rPr>
          <w:rFonts w:ascii="Gill Sans MT" w:hAnsi="Gill Sans MT"/>
          <w:sz w:val="36"/>
          <w:szCs w:val="36"/>
        </w:rPr>
      </w:pPr>
    </w:p>
    <w:p w14:paraId="6E8676D3" w14:textId="77777777" w:rsidR="00664B68" w:rsidRPr="00042455" w:rsidRDefault="00664B68" w:rsidP="00664B68">
      <w:pPr>
        <w:pStyle w:val="Paragraphestandard"/>
        <w:jc w:val="center"/>
        <w:rPr>
          <w:rFonts w:ascii="Gill Sans MT" w:hAnsi="Gill Sans MT"/>
          <w:sz w:val="28"/>
          <w:szCs w:val="28"/>
        </w:rPr>
      </w:pPr>
      <w:proofErr w:type="spellStart"/>
      <w:r w:rsidRPr="00042455">
        <w:rPr>
          <w:rFonts w:ascii="Gill Sans MT" w:hAnsi="Gill Sans MT"/>
          <w:i/>
          <w:iCs/>
          <w:sz w:val="28"/>
          <w:szCs w:val="28"/>
        </w:rPr>
        <w:t>Formeries</w:t>
      </w:r>
      <w:proofErr w:type="spellEnd"/>
      <w:r w:rsidRPr="00042455">
        <w:rPr>
          <w:rFonts w:ascii="Gill Sans MT" w:hAnsi="Gill Sans MT"/>
          <w:sz w:val="28"/>
          <w:szCs w:val="28"/>
        </w:rPr>
        <w:t>, Jean Tardieu, Gallimard, 1976</w:t>
      </w:r>
    </w:p>
    <w:p w14:paraId="37896567" w14:textId="77777777" w:rsidR="00664B68" w:rsidRPr="00042455" w:rsidRDefault="00664B68" w:rsidP="00664B68">
      <w:pPr>
        <w:ind w:left="3544"/>
        <w:rPr>
          <w:rFonts w:ascii="Gill Sans MT" w:hAnsi="Gill Sans MT"/>
        </w:rPr>
      </w:pPr>
      <w:r w:rsidRPr="00042455">
        <w:rPr>
          <w:rFonts w:ascii="Gill Sans MT" w:hAnsi="Gill Sans MT"/>
        </w:rPr>
        <w:br w:type="page"/>
      </w:r>
    </w:p>
    <w:p w14:paraId="2D03F7DC" w14:textId="77777777" w:rsidR="00664B68" w:rsidRPr="00042455" w:rsidRDefault="00664B68" w:rsidP="00664B68">
      <w:pPr>
        <w:pStyle w:val="Paragraphestandard"/>
        <w:jc w:val="center"/>
        <w:rPr>
          <w:rFonts w:ascii="Gill Sans MT" w:hAnsi="Gill Sans MT"/>
          <w:b/>
          <w:bCs/>
          <w:sz w:val="48"/>
          <w:szCs w:val="48"/>
        </w:rPr>
      </w:pPr>
      <w:r w:rsidRPr="00042455">
        <w:rPr>
          <w:rFonts w:ascii="Gill Sans MT" w:hAnsi="Gill Sans MT"/>
          <w:b/>
          <w:bCs/>
          <w:sz w:val="48"/>
          <w:szCs w:val="48"/>
        </w:rPr>
        <w:t>UAA6</w:t>
      </w:r>
      <w:r w:rsidR="00D527EB" w:rsidRPr="00042455">
        <w:rPr>
          <w:rFonts w:ascii="Gill Sans MT" w:hAnsi="Gill Sans MT"/>
          <w:b/>
          <w:bCs/>
          <w:sz w:val="48"/>
          <w:szCs w:val="48"/>
        </w:rPr>
        <w:t> </w:t>
      </w:r>
      <w:r w:rsidRPr="00042455">
        <w:rPr>
          <w:rFonts w:ascii="Gill Sans MT" w:hAnsi="Gill Sans MT"/>
          <w:b/>
          <w:bCs/>
          <w:sz w:val="48"/>
          <w:szCs w:val="48"/>
        </w:rPr>
        <w:t>: observations en vrac</w:t>
      </w:r>
    </w:p>
    <w:p w14:paraId="0C488BCA" w14:textId="77777777" w:rsidR="00664B68" w:rsidRPr="00042455" w:rsidRDefault="00664B68" w:rsidP="00664B68">
      <w:pPr>
        <w:pStyle w:val="Paragraphestandard"/>
        <w:rPr>
          <w:rFonts w:ascii="Gill Sans MT" w:hAnsi="Gill Sans MT"/>
          <w:b/>
          <w:bCs/>
        </w:rPr>
      </w:pPr>
    </w:p>
    <w:p w14:paraId="56278831" w14:textId="6BB1316E" w:rsidR="00664B68" w:rsidRPr="00042455" w:rsidRDefault="00664B68" w:rsidP="00664B68">
      <w:pPr>
        <w:pStyle w:val="Paragraphestandard"/>
        <w:jc w:val="center"/>
        <w:rPr>
          <w:rFonts w:ascii="Gill Sans MT" w:hAnsi="Gill Sans MT"/>
        </w:rPr>
      </w:pPr>
      <w:r w:rsidRPr="00042455">
        <w:rPr>
          <w:rFonts w:ascii="Gill Sans MT" w:hAnsi="Gill Sans MT"/>
        </w:rPr>
        <w:t xml:space="preserve">Toute analyse </w:t>
      </w:r>
      <w:r w:rsidR="003B24AF" w:rsidRPr="00042455">
        <w:rPr>
          <w:rFonts w:ascii="Gill Sans MT" w:hAnsi="Gill Sans MT"/>
        </w:rPr>
        <w:t>ou</w:t>
      </w:r>
      <w:r w:rsidRPr="00042455">
        <w:rPr>
          <w:rFonts w:ascii="Gill Sans MT" w:hAnsi="Gill Sans MT"/>
        </w:rPr>
        <w:t xml:space="preserve"> relation </w:t>
      </w:r>
      <w:r w:rsidR="003B24AF" w:rsidRPr="00042455">
        <w:rPr>
          <w:rFonts w:ascii="Gill Sans MT" w:hAnsi="Gill Sans MT"/>
        </w:rPr>
        <w:t>d</w:t>
      </w:r>
      <w:r w:rsidR="00042455">
        <w:rPr>
          <w:rFonts w:ascii="Gill Sans MT" w:hAnsi="Gill Sans MT"/>
        </w:rPr>
        <w:t>’</w:t>
      </w:r>
      <w:r w:rsidR="003B24AF" w:rsidRPr="00042455">
        <w:rPr>
          <w:rFonts w:ascii="Gill Sans MT" w:hAnsi="Gill Sans MT"/>
        </w:rPr>
        <w:t>expérience</w:t>
      </w:r>
      <w:r w:rsidRPr="00042455">
        <w:rPr>
          <w:rFonts w:ascii="Gill Sans MT" w:hAnsi="Gill Sans MT"/>
        </w:rPr>
        <w:t xml:space="preserve"> d’une </w:t>
      </w:r>
      <w:r w:rsidR="00D527EB" w:rsidRPr="00042455">
        <w:rPr>
          <w:rFonts w:ascii="Gill Sans MT" w:hAnsi="Gill Sans MT"/>
        </w:rPr>
        <w:t>œ</w:t>
      </w:r>
      <w:r w:rsidRPr="00042455">
        <w:rPr>
          <w:rFonts w:ascii="Gill Sans MT" w:hAnsi="Gill Sans MT"/>
        </w:rPr>
        <w:t xml:space="preserve">uvre d’art </w:t>
      </w:r>
    </w:p>
    <w:p w14:paraId="45A0A867" w14:textId="45EBBDDA" w:rsidR="00664B68" w:rsidRPr="00042455" w:rsidRDefault="00664B68" w:rsidP="00664B68">
      <w:pPr>
        <w:pStyle w:val="Paragraphestandard"/>
        <w:jc w:val="center"/>
        <w:rPr>
          <w:rFonts w:ascii="Gill Sans MT" w:hAnsi="Gill Sans MT"/>
        </w:rPr>
      </w:pPr>
      <w:r w:rsidRPr="00042455">
        <w:rPr>
          <w:rFonts w:ascii="Gill Sans MT" w:hAnsi="Gill Sans MT"/>
        </w:rPr>
        <w:t xml:space="preserve"> </w:t>
      </w:r>
      <w:proofErr w:type="gramStart"/>
      <w:r w:rsidRPr="00042455">
        <w:rPr>
          <w:rFonts w:ascii="Gill Sans MT" w:hAnsi="Gill Sans MT"/>
        </w:rPr>
        <w:t>commence</w:t>
      </w:r>
      <w:r w:rsidR="003B24AF" w:rsidRPr="00042455">
        <w:rPr>
          <w:rFonts w:ascii="Gill Sans MT" w:hAnsi="Gill Sans MT"/>
        </w:rPr>
        <w:t>nt</w:t>
      </w:r>
      <w:proofErr w:type="gramEnd"/>
      <w:r w:rsidR="003B24AF" w:rsidRPr="00042455">
        <w:rPr>
          <w:rFonts w:ascii="Gill Sans MT" w:hAnsi="Gill Sans MT"/>
        </w:rPr>
        <w:t xml:space="preserve"> </w:t>
      </w:r>
      <w:r w:rsidRPr="00042455">
        <w:rPr>
          <w:rFonts w:ascii="Gill Sans MT" w:hAnsi="Gill Sans MT"/>
        </w:rPr>
        <w:t>par une observation approfondie.</w:t>
      </w:r>
    </w:p>
    <w:p w14:paraId="3F6940C6" w14:textId="77777777" w:rsidR="00664B68" w:rsidRPr="00042455" w:rsidRDefault="00664B68" w:rsidP="00664B68">
      <w:pPr>
        <w:pStyle w:val="Paragraphestandard"/>
        <w:rPr>
          <w:rFonts w:ascii="Gill Sans MT" w:hAnsi="Gill Sans MT"/>
          <w:b/>
          <w:bCs/>
          <w:sz w:val="36"/>
          <w:szCs w:val="36"/>
        </w:rPr>
      </w:pPr>
    </w:p>
    <w:p w14:paraId="43E6BF1A"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i/>
          <w:iCs/>
        </w:rPr>
      </w:pPr>
      <w:r w:rsidRPr="00042455">
        <w:rPr>
          <w:rFonts w:ascii="Gill Sans MT" w:hAnsi="Gill Sans MT"/>
        </w:rPr>
        <w:t>Le poème est structuré par une construction syntaxique régulière</w:t>
      </w:r>
      <w:r w:rsidR="00D527EB" w:rsidRPr="00042455">
        <w:rPr>
          <w:rFonts w:ascii="Gill Sans MT" w:hAnsi="Gill Sans MT"/>
        </w:rPr>
        <w:t> </w:t>
      </w:r>
      <w:r w:rsidRPr="00042455">
        <w:rPr>
          <w:rFonts w:ascii="Gill Sans MT" w:hAnsi="Gill Sans MT"/>
        </w:rPr>
        <w:t xml:space="preserve">: </w:t>
      </w:r>
      <w:r w:rsidRPr="00042455">
        <w:rPr>
          <w:rFonts w:ascii="Gill Sans MT" w:hAnsi="Gill Sans MT"/>
          <w:i/>
          <w:iCs/>
        </w:rPr>
        <w:t>déterminant + nom commun (ou substantif) + tiret + adjectif (fonction</w:t>
      </w:r>
      <w:r w:rsidR="00D527EB" w:rsidRPr="00042455">
        <w:rPr>
          <w:rFonts w:ascii="Gill Sans MT" w:hAnsi="Gill Sans MT"/>
          <w:i/>
          <w:iCs/>
        </w:rPr>
        <w:t> </w:t>
      </w:r>
      <w:r w:rsidRPr="00042455">
        <w:rPr>
          <w:rFonts w:ascii="Gill Sans MT" w:hAnsi="Gill Sans MT"/>
          <w:i/>
          <w:iCs/>
        </w:rPr>
        <w:t>: épithète détachée)</w:t>
      </w:r>
    </w:p>
    <w:p w14:paraId="063E13C1"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i/>
          <w:iCs/>
        </w:rPr>
      </w:pPr>
      <w:r w:rsidRPr="00042455">
        <w:rPr>
          <w:rFonts w:ascii="Gill Sans MT" w:hAnsi="Gill Sans MT"/>
        </w:rPr>
        <w:t>Une première rupture syntaxique au vers</w:t>
      </w:r>
      <w:r w:rsidR="00D527EB" w:rsidRPr="00042455">
        <w:rPr>
          <w:rFonts w:ascii="Gill Sans MT" w:hAnsi="Gill Sans MT"/>
        </w:rPr>
        <w:t> </w:t>
      </w:r>
      <w:r w:rsidRPr="00042455">
        <w:rPr>
          <w:rFonts w:ascii="Gill Sans MT" w:hAnsi="Gill Sans MT"/>
        </w:rPr>
        <w:t>8 qui est précisément le vers central de la série de 15 vers</w:t>
      </w:r>
      <w:r w:rsidR="00D527EB" w:rsidRPr="00042455">
        <w:rPr>
          <w:rFonts w:ascii="Gill Sans MT" w:hAnsi="Gill Sans MT"/>
        </w:rPr>
        <w:t> </w:t>
      </w:r>
      <w:r w:rsidRPr="00042455">
        <w:rPr>
          <w:rFonts w:ascii="Gill Sans MT" w:hAnsi="Gill Sans MT"/>
        </w:rPr>
        <w:t xml:space="preserve">: </w:t>
      </w:r>
      <w:r w:rsidRPr="00042455">
        <w:rPr>
          <w:rFonts w:ascii="Gill Sans MT" w:hAnsi="Gill Sans MT"/>
          <w:i/>
          <w:iCs/>
        </w:rPr>
        <w:t xml:space="preserve">déterminant + nom commun + tiret + préposition + nom commun </w:t>
      </w:r>
    </w:p>
    <w:p w14:paraId="16887549" w14:textId="77777777" w:rsidR="00664B68" w:rsidRPr="00042455" w:rsidRDefault="00D527EB"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À</w:t>
      </w:r>
      <w:r w:rsidR="00664B68" w:rsidRPr="00042455">
        <w:rPr>
          <w:rFonts w:ascii="Gill Sans MT" w:hAnsi="Gill Sans MT"/>
        </w:rPr>
        <w:t xml:space="preserve"> partir du vers</w:t>
      </w:r>
      <w:r w:rsidRPr="00042455">
        <w:rPr>
          <w:rFonts w:ascii="Gill Sans MT" w:hAnsi="Gill Sans MT"/>
        </w:rPr>
        <w:t> </w:t>
      </w:r>
      <w:r w:rsidR="00664B68" w:rsidRPr="00042455">
        <w:rPr>
          <w:rFonts w:ascii="Gill Sans MT" w:hAnsi="Gill Sans MT"/>
        </w:rPr>
        <w:t>9, la structure initiale reprend, mais avec une légère variation</w:t>
      </w:r>
      <w:r w:rsidRPr="00042455">
        <w:rPr>
          <w:rFonts w:ascii="Gill Sans MT" w:hAnsi="Gill Sans MT"/>
        </w:rPr>
        <w:t> </w:t>
      </w:r>
      <w:r w:rsidR="00664B68" w:rsidRPr="00042455">
        <w:rPr>
          <w:rFonts w:ascii="Gill Sans MT" w:hAnsi="Gill Sans MT"/>
        </w:rPr>
        <w:t>: le tiret disparaît et l’adjectif cesse d’être épithète détachée pour devenir une épithète</w:t>
      </w:r>
    </w:p>
    <w:p w14:paraId="0C081E68"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Dernière rupture, concluante cette fois, le 11</w:t>
      </w:r>
      <w:r w:rsidR="00D527EB" w:rsidRPr="00042455">
        <w:rPr>
          <w:rFonts w:ascii="Gill Sans MT" w:hAnsi="Gill Sans MT"/>
        </w:rPr>
        <w:t>ème</w:t>
      </w:r>
      <w:r w:rsidRPr="00042455">
        <w:rPr>
          <w:rFonts w:ascii="Gill Sans MT" w:hAnsi="Gill Sans MT"/>
        </w:rPr>
        <w:t xml:space="preserve"> nom commun est suivi d’une série de cinq adjectifs épithètes.</w:t>
      </w:r>
    </w:p>
    <w:p w14:paraId="2E8327B1"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Les séries, dans ce poème, sont quasi toutes impaires</w:t>
      </w:r>
      <w:r w:rsidR="00D527EB" w:rsidRPr="00042455">
        <w:rPr>
          <w:rFonts w:ascii="Gill Sans MT" w:hAnsi="Gill Sans MT"/>
        </w:rPr>
        <w:t> </w:t>
      </w:r>
      <w:r w:rsidRPr="00042455">
        <w:rPr>
          <w:rFonts w:ascii="Gill Sans MT" w:hAnsi="Gill Sans MT"/>
        </w:rPr>
        <w:t>: 15 vers, 11 noms communs, 5 adjectifs dans l’énumération finale. L’intérêt d’une série impaire est qu’elle comporte un élément central</w:t>
      </w:r>
      <w:r w:rsidR="00D527EB" w:rsidRPr="00042455">
        <w:rPr>
          <w:rFonts w:ascii="Gill Sans MT" w:hAnsi="Gill Sans MT"/>
        </w:rPr>
        <w:t> </w:t>
      </w:r>
      <w:r w:rsidRPr="00042455">
        <w:rPr>
          <w:rFonts w:ascii="Gill Sans MT" w:hAnsi="Gill Sans MT"/>
        </w:rPr>
        <w:t>: le 8</w:t>
      </w:r>
      <w:r w:rsidR="00D527EB" w:rsidRPr="00042455">
        <w:rPr>
          <w:rFonts w:ascii="Gill Sans MT" w:hAnsi="Gill Sans MT"/>
        </w:rPr>
        <w:t>ème</w:t>
      </w:r>
      <w:r w:rsidRPr="00042455">
        <w:rPr>
          <w:rFonts w:ascii="Gill Sans MT" w:hAnsi="Gill Sans MT"/>
        </w:rPr>
        <w:t xml:space="preserve"> vers (et même, plus précisément, le tiret), le substantif «</w:t>
      </w:r>
      <w:r w:rsidR="00D527EB" w:rsidRPr="00042455">
        <w:rPr>
          <w:rFonts w:ascii="Arial" w:hAnsi="Arial" w:cs="Arial"/>
          <w:i/>
          <w:iCs/>
        </w:rPr>
        <w:t> </w:t>
      </w:r>
      <w:r w:rsidR="00D527EB" w:rsidRPr="00042455">
        <w:rPr>
          <w:rFonts w:ascii="Gill Sans MT" w:hAnsi="Gill Sans MT"/>
          <w:i/>
          <w:iCs/>
        </w:rPr>
        <w:t>t</w:t>
      </w:r>
      <w:r w:rsidRPr="00042455">
        <w:rPr>
          <w:rFonts w:ascii="Gill Sans MT" w:hAnsi="Gill Sans MT"/>
          <w:i/>
          <w:iCs/>
        </w:rPr>
        <w:t>onnerres</w:t>
      </w:r>
      <w:r w:rsidR="00D527EB" w:rsidRPr="00042455">
        <w:rPr>
          <w:rFonts w:ascii="Arial" w:hAnsi="Arial" w:cs="Arial"/>
        </w:rPr>
        <w:t> </w:t>
      </w:r>
      <w:r w:rsidR="00D527EB" w:rsidRPr="00042455">
        <w:rPr>
          <w:rFonts w:ascii="Gill Sans MT" w:hAnsi="Gill Sans MT"/>
        </w:rPr>
        <w:t>»</w:t>
      </w:r>
      <w:r w:rsidRPr="00042455">
        <w:rPr>
          <w:rFonts w:ascii="Gill Sans MT" w:hAnsi="Gill Sans MT"/>
        </w:rPr>
        <w:t>, l’adjectif «</w:t>
      </w:r>
      <w:r w:rsidR="00D527EB" w:rsidRPr="00042455">
        <w:rPr>
          <w:rFonts w:ascii="Arial" w:hAnsi="Arial" w:cs="Arial"/>
        </w:rPr>
        <w:t> </w:t>
      </w:r>
      <w:r w:rsidRPr="00042455">
        <w:rPr>
          <w:rFonts w:ascii="Gill Sans MT" w:hAnsi="Gill Sans MT"/>
          <w:i/>
          <w:iCs/>
        </w:rPr>
        <w:t>bourdonnante</w:t>
      </w:r>
      <w:r w:rsidR="00D527EB" w:rsidRPr="00042455">
        <w:rPr>
          <w:rFonts w:ascii="Arial" w:hAnsi="Arial" w:cs="Arial"/>
        </w:rPr>
        <w:t> </w:t>
      </w:r>
      <w:r w:rsidRPr="00042455">
        <w:rPr>
          <w:rFonts w:ascii="Gill Sans MT" w:hAnsi="Gill Sans MT"/>
        </w:rPr>
        <w:t>» dans l’énumération finale.</w:t>
      </w:r>
    </w:p>
    <w:p w14:paraId="789675B5"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La fin du texte peut être considérée comme menant au sujet du texte</w:t>
      </w:r>
      <w:r w:rsidR="00D527EB" w:rsidRPr="00042455">
        <w:rPr>
          <w:rFonts w:ascii="Gill Sans MT" w:hAnsi="Gill Sans MT"/>
        </w:rPr>
        <w:t> </w:t>
      </w:r>
      <w:r w:rsidRPr="00042455">
        <w:rPr>
          <w:rFonts w:ascii="Gill Sans MT" w:hAnsi="Gill Sans MT"/>
        </w:rPr>
        <w:t>: la parole. Le texte en son ensemble est une parole, le produit d’une parole. On sait que la poésie est un genre littéraire qui non seulement se lit, mais aussi se dit par la bouche et tout ce qu’elle contient (les dents, mais aussi la langue, le palais...).</w:t>
      </w:r>
    </w:p>
    <w:p w14:paraId="3F2E9ABD"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Des ressemblances peuvent être ou observées ou appliquées arbitrairement par l’esprit du lecteur</w:t>
      </w:r>
      <w:r w:rsidR="00D527EB" w:rsidRPr="00042455">
        <w:rPr>
          <w:rFonts w:ascii="Gill Sans MT" w:hAnsi="Gill Sans MT"/>
        </w:rPr>
        <w:t> </w:t>
      </w:r>
      <w:r w:rsidRPr="00042455">
        <w:rPr>
          <w:rFonts w:ascii="Gill Sans MT" w:hAnsi="Gill Sans MT"/>
        </w:rPr>
        <w:t>: la bouche est source, source de parole. Mais aussi des oppositions, éventuellement apparente</w:t>
      </w:r>
      <w:r w:rsidR="00D527EB" w:rsidRPr="00042455">
        <w:rPr>
          <w:rFonts w:ascii="Gill Sans MT" w:hAnsi="Gill Sans MT"/>
        </w:rPr>
        <w:t>s </w:t>
      </w:r>
      <w:r w:rsidRPr="00042455">
        <w:rPr>
          <w:rFonts w:ascii="Gill Sans MT" w:hAnsi="Gill Sans MT"/>
        </w:rPr>
        <w:t>: comment une éternité peut-elle être passagère</w:t>
      </w:r>
      <w:r w:rsidR="00D527EB" w:rsidRPr="00042455">
        <w:rPr>
          <w:rFonts w:ascii="Arial" w:hAnsi="Arial" w:cs="Arial"/>
        </w:rPr>
        <w:t> </w:t>
      </w:r>
      <w:r w:rsidRPr="00042455">
        <w:rPr>
          <w:rFonts w:ascii="Gill Sans MT" w:hAnsi="Gill Sans MT"/>
        </w:rPr>
        <w:t>? une absence ne pèse rien, etc.</w:t>
      </w:r>
    </w:p>
    <w:p w14:paraId="79F31368" w14:textId="77777777" w:rsidR="00664B68" w:rsidRPr="00042455" w:rsidRDefault="00664B68" w:rsidP="008D21DF">
      <w:pPr>
        <w:pStyle w:val="Paragraphestandard"/>
        <w:numPr>
          <w:ilvl w:val="0"/>
          <w:numId w:val="1"/>
        </w:numPr>
        <w:spacing w:after="120" w:line="240" w:lineRule="auto"/>
        <w:ind w:left="714" w:hanging="357"/>
        <w:rPr>
          <w:rFonts w:ascii="Gill Sans MT" w:hAnsi="Gill Sans MT"/>
        </w:rPr>
      </w:pPr>
      <w:r w:rsidRPr="00042455">
        <w:rPr>
          <w:rFonts w:ascii="Gill Sans MT" w:hAnsi="Gill Sans MT"/>
        </w:rPr>
        <w:t xml:space="preserve">Un type d’organisation symétrique intéressante est le </w:t>
      </w:r>
      <w:r w:rsidRPr="00042455">
        <w:rPr>
          <w:rFonts w:ascii="Gill Sans MT" w:hAnsi="Gill Sans MT"/>
          <w:i/>
          <w:iCs/>
        </w:rPr>
        <w:t>chiasme</w:t>
      </w:r>
      <w:r w:rsidRPr="00042455">
        <w:rPr>
          <w:rFonts w:ascii="Gill Sans MT" w:hAnsi="Gill Sans MT"/>
        </w:rPr>
        <w:t xml:space="preserve"> où les éléments correspondent ens</w:t>
      </w:r>
      <w:r w:rsidR="00D527EB" w:rsidRPr="00042455">
        <w:rPr>
          <w:rFonts w:ascii="Gill Sans MT" w:hAnsi="Gill Sans MT"/>
        </w:rPr>
        <w:t>e</w:t>
      </w:r>
      <w:r w:rsidRPr="00042455">
        <w:rPr>
          <w:rFonts w:ascii="Gill Sans MT" w:hAnsi="Gill Sans MT"/>
        </w:rPr>
        <w:t>mble de façon inversée</w:t>
      </w:r>
      <w:r w:rsidR="00D527EB" w:rsidRPr="00042455">
        <w:rPr>
          <w:rFonts w:ascii="Gill Sans MT" w:hAnsi="Gill Sans MT"/>
        </w:rPr>
        <w:t> </w:t>
      </w:r>
      <w:r w:rsidRPr="00042455">
        <w:rPr>
          <w:rFonts w:ascii="Gill Sans MT" w:hAnsi="Gill Sans MT"/>
        </w:rPr>
        <w:t>: ABCBA. On peut trouver un chiasme dans l’énumération finale</w:t>
      </w:r>
      <w:r w:rsidR="00D527EB" w:rsidRPr="00042455">
        <w:rPr>
          <w:rFonts w:ascii="Gill Sans MT" w:hAnsi="Gill Sans MT"/>
        </w:rPr>
        <w:t> </w:t>
      </w:r>
      <w:r w:rsidRPr="00042455">
        <w:rPr>
          <w:rFonts w:ascii="Gill Sans MT" w:hAnsi="Gill Sans MT"/>
        </w:rPr>
        <w:t>: niée correspond à engloutie par ressemblance</w:t>
      </w:r>
      <w:r w:rsidR="00D527EB" w:rsidRPr="00042455">
        <w:rPr>
          <w:rFonts w:ascii="Arial" w:hAnsi="Arial" w:cs="Arial"/>
        </w:rPr>
        <w:t> </w:t>
      </w:r>
      <w:r w:rsidRPr="00042455">
        <w:rPr>
          <w:rFonts w:ascii="Gill Sans MT" w:hAnsi="Gill Sans MT"/>
        </w:rPr>
        <w:t>; muette correspond à glorieuse par une apparente opposition (mais il est toujours possible de dépasser une opposition</w:t>
      </w:r>
      <w:r w:rsidR="00D527EB" w:rsidRPr="00042455">
        <w:rPr>
          <w:rFonts w:ascii="Gill Sans MT" w:hAnsi="Gill Sans MT"/>
        </w:rPr>
        <w:t> </w:t>
      </w:r>
      <w:r w:rsidRPr="00042455">
        <w:rPr>
          <w:rFonts w:ascii="Gill Sans MT" w:hAnsi="Gill Sans MT"/>
        </w:rPr>
        <w:t>: il peut être glorieux de se taire).</w:t>
      </w:r>
    </w:p>
    <w:p w14:paraId="7D3C794F" w14:textId="77777777" w:rsidR="008D21DF" w:rsidRPr="00042455" w:rsidRDefault="00664B68" w:rsidP="008D21DF">
      <w:pPr>
        <w:pStyle w:val="Paragraphedeliste"/>
        <w:numPr>
          <w:ilvl w:val="0"/>
          <w:numId w:val="1"/>
        </w:numPr>
        <w:spacing w:after="120" w:line="240" w:lineRule="auto"/>
        <w:ind w:left="714" w:hanging="357"/>
        <w:rPr>
          <w:rFonts w:ascii="Gill Sans MT" w:hAnsi="Gill Sans MT"/>
        </w:rPr>
      </w:pPr>
      <w:r w:rsidRPr="00042455">
        <w:rPr>
          <w:rFonts w:ascii="Gill Sans MT" w:hAnsi="Gill Sans MT"/>
        </w:rPr>
        <w:t>Qu’ajouterez-vous comme observations</w:t>
      </w:r>
      <w:r w:rsidR="00D527EB" w:rsidRPr="00042455">
        <w:rPr>
          <w:rFonts w:ascii="Arial" w:hAnsi="Arial" w:cs="Arial"/>
        </w:rPr>
        <w:t> </w:t>
      </w:r>
      <w:r w:rsidRPr="00042455">
        <w:rPr>
          <w:rFonts w:ascii="Gill Sans MT" w:hAnsi="Gill Sans MT"/>
        </w:rPr>
        <w:t>?...</w:t>
      </w:r>
    </w:p>
    <w:p w14:paraId="1406C7B5" w14:textId="77777777" w:rsidR="008D21DF" w:rsidRPr="00042455" w:rsidRDefault="008D21DF" w:rsidP="008D21DF">
      <w:pPr>
        <w:spacing w:after="120" w:line="240" w:lineRule="auto"/>
        <w:rPr>
          <w:rFonts w:ascii="Gill Sans MT" w:hAnsi="Gill Sans MT"/>
        </w:rPr>
      </w:pPr>
      <w:r w:rsidRPr="00042455">
        <w:rPr>
          <w:rFonts w:ascii="Gill Sans MT" w:hAnsi="Gill Sans MT"/>
        </w:rPr>
        <w:br w:type="page"/>
      </w:r>
    </w:p>
    <w:p w14:paraId="632835E8" w14:textId="77777777" w:rsidR="008D21DF" w:rsidRPr="00042455" w:rsidRDefault="008D21DF" w:rsidP="008D21DF">
      <w:pPr>
        <w:pStyle w:val="Paragraphestandard"/>
        <w:rPr>
          <w:rFonts w:ascii="Gill Sans MT" w:hAnsi="Gill Sans MT"/>
        </w:rPr>
      </w:pPr>
      <w:r w:rsidRPr="00042455">
        <w:rPr>
          <w:rFonts w:ascii="Gill Sans MT" w:hAnsi="Gill Sans MT" w:cs="Minion Pro Cond"/>
          <w:b/>
          <w:bCs/>
          <w:sz w:val="28"/>
          <w:szCs w:val="28"/>
        </w:rPr>
        <w:t>Langue</w:t>
      </w:r>
    </w:p>
    <w:p w14:paraId="18A8E63E" w14:textId="77777777" w:rsidR="008D21DF" w:rsidRPr="00042455" w:rsidRDefault="008D21DF" w:rsidP="008D21DF">
      <w:pPr>
        <w:pStyle w:val="Paragraphestandard"/>
        <w:rPr>
          <w:rFonts w:ascii="Gill Sans MT" w:hAnsi="Gill Sans MT"/>
        </w:rPr>
      </w:pPr>
    </w:p>
    <w:p w14:paraId="5E67EAD3" w14:textId="47FDA63D" w:rsidR="008D21DF" w:rsidRPr="00042455" w:rsidRDefault="008D21DF" w:rsidP="00F441CC">
      <w:pPr>
        <w:pStyle w:val="Paragraphestandard"/>
        <w:spacing w:after="120" w:line="240" w:lineRule="auto"/>
        <w:contextualSpacing/>
        <w:rPr>
          <w:rFonts w:ascii="Gill Sans MT" w:hAnsi="Gill Sans MT"/>
        </w:rPr>
      </w:pPr>
      <w:r w:rsidRPr="00042455">
        <w:rPr>
          <w:rFonts w:ascii="Gill Sans MT" w:hAnsi="Gill Sans MT"/>
        </w:rPr>
        <w:t>«</w:t>
      </w:r>
      <w:r w:rsidR="00D527EB" w:rsidRPr="00042455">
        <w:rPr>
          <w:rFonts w:ascii="Arial" w:hAnsi="Arial" w:cs="Arial"/>
          <w:b/>
          <w:bCs/>
          <w:i/>
          <w:iCs/>
        </w:rPr>
        <w:t> </w:t>
      </w:r>
      <w:proofErr w:type="gramStart"/>
      <w:r w:rsidR="00D527EB" w:rsidRPr="00042455">
        <w:rPr>
          <w:rFonts w:ascii="Gill Sans MT" w:hAnsi="Gill Sans MT"/>
          <w:b/>
          <w:bCs/>
          <w:i/>
          <w:iCs/>
        </w:rPr>
        <w:t>é</w:t>
      </w:r>
      <w:r w:rsidRPr="00042455">
        <w:rPr>
          <w:rFonts w:ascii="Gill Sans MT" w:hAnsi="Gill Sans MT"/>
          <w:b/>
          <w:bCs/>
          <w:i/>
          <w:iCs/>
        </w:rPr>
        <w:t>pithète</w:t>
      </w:r>
      <w:proofErr w:type="gramEnd"/>
      <w:r w:rsidR="00D527EB" w:rsidRPr="00042455">
        <w:rPr>
          <w:rFonts w:ascii="Arial" w:hAnsi="Arial" w:cs="Arial"/>
        </w:rPr>
        <w:t> </w:t>
      </w:r>
      <w:r w:rsidR="00D527EB" w:rsidRPr="00042455">
        <w:rPr>
          <w:rFonts w:ascii="Gill Sans MT" w:hAnsi="Gill Sans MT"/>
        </w:rPr>
        <w:t>»</w:t>
      </w:r>
      <w:r w:rsidRPr="00042455">
        <w:rPr>
          <w:rFonts w:ascii="Gill Sans MT" w:hAnsi="Gill Sans MT"/>
        </w:rPr>
        <w:t xml:space="preserve"> est un mot composé de deux racines grecques</w:t>
      </w:r>
      <w:r w:rsidR="00D527EB" w:rsidRPr="00042455">
        <w:rPr>
          <w:rFonts w:ascii="Gill Sans MT" w:hAnsi="Gill Sans MT"/>
        </w:rPr>
        <w:t> </w:t>
      </w:r>
      <w:r w:rsidRPr="00042455">
        <w:rPr>
          <w:rFonts w:ascii="Gill Sans MT" w:hAnsi="Gill Sans MT"/>
        </w:rPr>
        <w:t xml:space="preserve">: </w:t>
      </w:r>
      <w:proofErr w:type="spellStart"/>
      <w:r w:rsidRPr="00042455">
        <w:rPr>
          <w:rFonts w:ascii="Gill Sans MT" w:hAnsi="Gill Sans MT"/>
        </w:rPr>
        <w:t>epi</w:t>
      </w:r>
      <w:proofErr w:type="spellEnd"/>
      <w:r w:rsidRPr="00042455">
        <w:rPr>
          <w:rFonts w:ascii="Gill Sans MT" w:hAnsi="Gill Sans MT"/>
        </w:rPr>
        <w:t xml:space="preserve"> = à côté de</w:t>
      </w:r>
      <w:r w:rsidR="00D527EB" w:rsidRPr="00042455">
        <w:rPr>
          <w:rFonts w:ascii="Arial" w:hAnsi="Arial" w:cs="Arial"/>
        </w:rPr>
        <w:t> </w:t>
      </w:r>
      <w:r w:rsidRPr="00042455">
        <w:rPr>
          <w:rFonts w:ascii="Gill Sans MT" w:hAnsi="Gill Sans MT"/>
        </w:rPr>
        <w:t>; thète = action de poser, de placer.</w:t>
      </w:r>
    </w:p>
    <w:p w14:paraId="0507DC11" w14:textId="68DF52E4" w:rsidR="008D21DF" w:rsidRPr="00042455" w:rsidRDefault="008D21DF" w:rsidP="00F441CC">
      <w:pPr>
        <w:pStyle w:val="Paragraphestandard"/>
        <w:spacing w:after="120" w:line="240" w:lineRule="auto"/>
        <w:contextualSpacing/>
        <w:rPr>
          <w:rFonts w:ascii="Gill Sans MT" w:hAnsi="Gill Sans MT"/>
        </w:rPr>
      </w:pPr>
      <w:r w:rsidRPr="00042455">
        <w:rPr>
          <w:rFonts w:ascii="Gill Sans MT" w:hAnsi="Gill Sans MT"/>
        </w:rPr>
        <w:t>«</w:t>
      </w:r>
      <w:r w:rsidR="00D527EB" w:rsidRPr="00042455">
        <w:rPr>
          <w:rFonts w:ascii="Arial" w:hAnsi="Arial" w:cs="Arial"/>
        </w:rPr>
        <w:t> </w:t>
      </w:r>
      <w:proofErr w:type="gramStart"/>
      <w:r w:rsidRPr="00042455">
        <w:rPr>
          <w:rFonts w:ascii="Gill Sans MT" w:hAnsi="Gill Sans MT"/>
          <w:b/>
          <w:bCs/>
          <w:i/>
          <w:iCs/>
        </w:rPr>
        <w:t>adjectif</w:t>
      </w:r>
      <w:proofErr w:type="gramEnd"/>
      <w:r w:rsidR="00D527EB" w:rsidRPr="00042455">
        <w:rPr>
          <w:rFonts w:ascii="Arial" w:hAnsi="Arial" w:cs="Arial"/>
          <w:b/>
          <w:bCs/>
          <w:i/>
          <w:iCs/>
        </w:rPr>
        <w:t> </w:t>
      </w:r>
      <w:r w:rsidRPr="00042455">
        <w:rPr>
          <w:rFonts w:ascii="Gill Sans MT" w:hAnsi="Gill Sans MT"/>
        </w:rPr>
        <w:t>» est un mot composé de deux racines latines</w:t>
      </w:r>
      <w:r w:rsidR="00D527EB" w:rsidRPr="00042455">
        <w:rPr>
          <w:rFonts w:ascii="Gill Sans MT" w:hAnsi="Gill Sans MT"/>
        </w:rPr>
        <w:t> </w:t>
      </w:r>
      <w:r w:rsidRPr="00042455">
        <w:rPr>
          <w:rFonts w:ascii="Gill Sans MT" w:hAnsi="Gill Sans MT"/>
        </w:rPr>
        <w:t>: ad = à côté de</w:t>
      </w:r>
      <w:r w:rsidR="00D527EB" w:rsidRPr="00042455">
        <w:rPr>
          <w:rFonts w:ascii="Arial" w:hAnsi="Arial" w:cs="Arial"/>
        </w:rPr>
        <w:t> </w:t>
      </w:r>
      <w:r w:rsidRPr="00042455">
        <w:rPr>
          <w:rFonts w:ascii="Gill Sans MT" w:hAnsi="Gill Sans MT"/>
        </w:rPr>
        <w:t xml:space="preserve">; </w:t>
      </w:r>
      <w:proofErr w:type="spellStart"/>
      <w:r w:rsidRPr="00042455">
        <w:rPr>
          <w:rFonts w:ascii="Gill Sans MT" w:hAnsi="Gill Sans MT"/>
        </w:rPr>
        <w:t>jectus</w:t>
      </w:r>
      <w:proofErr w:type="spellEnd"/>
      <w:r w:rsidRPr="00042455">
        <w:rPr>
          <w:rFonts w:ascii="Gill Sans MT" w:hAnsi="Gill Sans MT"/>
        </w:rPr>
        <w:t xml:space="preserve"> = jeté</w:t>
      </w:r>
    </w:p>
    <w:p w14:paraId="156850F3" w14:textId="5A7BE1C6" w:rsidR="008D21DF" w:rsidRPr="00042455" w:rsidRDefault="008D21DF" w:rsidP="00F441CC">
      <w:pPr>
        <w:pStyle w:val="Paragraphestandard"/>
        <w:spacing w:after="120" w:line="240" w:lineRule="auto"/>
        <w:contextualSpacing/>
        <w:rPr>
          <w:rFonts w:ascii="Gill Sans MT" w:hAnsi="Gill Sans MT"/>
        </w:rPr>
      </w:pPr>
      <w:r w:rsidRPr="00042455">
        <w:rPr>
          <w:rFonts w:ascii="Gill Sans MT" w:hAnsi="Gill Sans MT"/>
        </w:rPr>
        <w:t>«</w:t>
      </w:r>
      <w:r w:rsidR="00D527EB" w:rsidRPr="00042455">
        <w:rPr>
          <w:rFonts w:ascii="Arial" w:hAnsi="Arial" w:cs="Arial"/>
        </w:rPr>
        <w:t> </w:t>
      </w:r>
      <w:proofErr w:type="gramStart"/>
      <w:r w:rsidRPr="00042455">
        <w:rPr>
          <w:rFonts w:ascii="Gill Sans MT" w:hAnsi="Gill Sans MT"/>
          <w:b/>
          <w:bCs/>
          <w:i/>
          <w:iCs/>
        </w:rPr>
        <w:t>qualificatif</w:t>
      </w:r>
      <w:proofErr w:type="gramEnd"/>
      <w:r w:rsidR="00D527EB" w:rsidRPr="00042455">
        <w:rPr>
          <w:rFonts w:ascii="Arial" w:hAnsi="Arial" w:cs="Arial"/>
        </w:rPr>
        <w:t> </w:t>
      </w:r>
      <w:r w:rsidRPr="00042455">
        <w:rPr>
          <w:rFonts w:ascii="Gill Sans MT" w:hAnsi="Gill Sans MT"/>
        </w:rPr>
        <w:t>»</w:t>
      </w:r>
      <w:r w:rsidR="00D527EB" w:rsidRPr="00042455">
        <w:rPr>
          <w:rFonts w:ascii="Gill Sans MT" w:hAnsi="Gill Sans MT"/>
        </w:rPr>
        <w:t> </w:t>
      </w:r>
      <w:r w:rsidRPr="00042455">
        <w:rPr>
          <w:rFonts w:ascii="Gill Sans MT" w:hAnsi="Gill Sans MT"/>
        </w:rPr>
        <w:t>: qui exprime une qualité (au sens neutre de caractéristique)</w:t>
      </w:r>
    </w:p>
    <w:p w14:paraId="5DF637A4" w14:textId="31C17B15" w:rsidR="008D21DF" w:rsidRPr="00042455" w:rsidRDefault="008D21DF" w:rsidP="00F441CC">
      <w:pPr>
        <w:spacing w:after="120" w:line="240" w:lineRule="auto"/>
        <w:contextualSpacing/>
        <w:rPr>
          <w:rFonts w:ascii="Gill Sans MT" w:hAnsi="Gill Sans MT"/>
        </w:rPr>
      </w:pPr>
      <w:r w:rsidRPr="00042455">
        <w:rPr>
          <w:rFonts w:ascii="Gill Sans MT" w:hAnsi="Gill Sans MT"/>
        </w:rPr>
        <w:t>«</w:t>
      </w:r>
      <w:r w:rsidR="00D527EB" w:rsidRPr="00042455">
        <w:rPr>
          <w:rFonts w:ascii="Arial" w:hAnsi="Arial" w:cs="Arial"/>
        </w:rPr>
        <w:t> </w:t>
      </w:r>
      <w:proofErr w:type="gramStart"/>
      <w:r w:rsidRPr="00042455">
        <w:rPr>
          <w:rFonts w:ascii="Gill Sans MT" w:hAnsi="Gill Sans MT"/>
          <w:b/>
          <w:bCs/>
          <w:i/>
          <w:iCs/>
        </w:rPr>
        <w:t>substantif</w:t>
      </w:r>
      <w:proofErr w:type="gramEnd"/>
      <w:r w:rsidR="00D527EB" w:rsidRPr="00042455">
        <w:rPr>
          <w:rFonts w:ascii="Arial" w:hAnsi="Arial" w:cs="Arial"/>
        </w:rPr>
        <w:t> </w:t>
      </w:r>
      <w:r w:rsidRPr="00042455">
        <w:rPr>
          <w:rFonts w:ascii="Gill Sans MT" w:hAnsi="Gill Sans MT"/>
        </w:rPr>
        <w:t>» a la même racine latine que «</w:t>
      </w:r>
      <w:r w:rsidR="00D527EB" w:rsidRPr="00042455">
        <w:rPr>
          <w:rFonts w:ascii="Arial" w:hAnsi="Arial" w:cs="Arial"/>
        </w:rPr>
        <w:t> </w:t>
      </w:r>
      <w:r w:rsidRPr="00042455">
        <w:rPr>
          <w:rFonts w:ascii="Gill Sans MT" w:hAnsi="Gill Sans MT"/>
        </w:rPr>
        <w:t>substance</w:t>
      </w:r>
      <w:r w:rsidR="00D527EB" w:rsidRPr="00042455">
        <w:rPr>
          <w:rFonts w:ascii="Arial" w:hAnsi="Arial" w:cs="Arial"/>
        </w:rPr>
        <w:t> </w:t>
      </w:r>
      <w:r w:rsidRPr="00042455">
        <w:rPr>
          <w:rFonts w:ascii="Gill Sans MT" w:hAnsi="Gill Sans MT"/>
        </w:rPr>
        <w:t>»</w:t>
      </w:r>
      <w:r w:rsidR="00D527EB" w:rsidRPr="00042455">
        <w:rPr>
          <w:rFonts w:ascii="Gill Sans MT" w:hAnsi="Gill Sans MT"/>
        </w:rPr>
        <w:t> </w:t>
      </w:r>
      <w:r w:rsidRPr="00042455">
        <w:rPr>
          <w:rFonts w:ascii="Gill Sans MT" w:hAnsi="Gill Sans MT"/>
        </w:rPr>
        <w:t xml:space="preserve">: </w:t>
      </w:r>
      <w:proofErr w:type="spellStart"/>
      <w:r w:rsidRPr="00042455">
        <w:rPr>
          <w:rFonts w:ascii="Gill Sans MT" w:hAnsi="Gill Sans MT"/>
        </w:rPr>
        <w:t>sub</w:t>
      </w:r>
      <w:proofErr w:type="spellEnd"/>
      <w:r w:rsidRPr="00042455">
        <w:rPr>
          <w:rFonts w:ascii="Gill Sans MT" w:hAnsi="Gill Sans MT"/>
        </w:rPr>
        <w:t xml:space="preserve"> = sous</w:t>
      </w:r>
      <w:r w:rsidR="00D527EB" w:rsidRPr="00042455">
        <w:rPr>
          <w:rFonts w:ascii="Arial" w:hAnsi="Arial" w:cs="Arial"/>
        </w:rPr>
        <w:t> </w:t>
      </w:r>
      <w:r w:rsidRPr="00042455">
        <w:rPr>
          <w:rFonts w:ascii="Gill Sans MT" w:hAnsi="Gill Sans MT"/>
        </w:rPr>
        <w:t xml:space="preserve">; </w:t>
      </w:r>
      <w:proofErr w:type="spellStart"/>
      <w:r w:rsidRPr="00042455">
        <w:rPr>
          <w:rFonts w:ascii="Gill Sans MT" w:hAnsi="Gill Sans MT"/>
        </w:rPr>
        <w:t>stare</w:t>
      </w:r>
      <w:proofErr w:type="spellEnd"/>
      <w:r w:rsidRPr="00042455">
        <w:rPr>
          <w:rFonts w:ascii="Gill Sans MT" w:hAnsi="Gill Sans MT"/>
        </w:rPr>
        <w:t xml:space="preserve"> = se tenir. La substance de quelque chose, c’est ce qui fait qu’elle est ce qu’elle est, indépendamment de ses caractéristiques non essentielles. Un humain est un humain qu’il soit brun ou blond.</w:t>
      </w:r>
    </w:p>
    <w:p w14:paraId="49C185B7" w14:textId="49D92F7C" w:rsidR="008D21DF" w:rsidRDefault="00042455" w:rsidP="008D21DF">
      <w:pPr>
        <w:spacing w:after="120" w:line="240" w:lineRule="auto"/>
        <w:rPr>
          <w:rFonts w:ascii="Gill Sans MT" w:hAnsi="Gill Sans MT"/>
        </w:rPr>
      </w:pPr>
      <w:r w:rsidRPr="00042455">
        <w:rPr>
          <w:rFonts w:ascii="Gill Sans MT" w:hAnsi="Gill Sans MT"/>
        </w:rPr>
        <w:t>«</w:t>
      </w:r>
      <w:r>
        <w:rPr>
          <w:rFonts w:ascii="Arial" w:hAnsi="Arial" w:cs="Arial"/>
        </w:rPr>
        <w:t> </w:t>
      </w:r>
      <w:proofErr w:type="spellStart"/>
      <w:proofErr w:type="gramStart"/>
      <w:r w:rsidRPr="00042455">
        <w:rPr>
          <w:rStyle w:val="lev"/>
          <w:rFonts w:ascii="Gill Sans MT" w:hAnsi="Gill Sans MT"/>
        </w:rPr>
        <w:t>formerie</w:t>
      </w:r>
      <w:proofErr w:type="spellEnd"/>
      <w:proofErr w:type="gramEnd"/>
      <w:r>
        <w:rPr>
          <w:rFonts w:ascii="Arial" w:hAnsi="Arial" w:cs="Arial"/>
        </w:rPr>
        <w:t> </w:t>
      </w:r>
      <w:r w:rsidRPr="00042455">
        <w:rPr>
          <w:rFonts w:ascii="Gill Sans MT" w:hAnsi="Gill Sans MT"/>
        </w:rPr>
        <w:t>» (titre du recueil de Tardieu d</w:t>
      </w:r>
      <w:r>
        <w:rPr>
          <w:rFonts w:ascii="Gill Sans MT" w:hAnsi="Gill Sans MT"/>
        </w:rPr>
        <w:t>’</w:t>
      </w:r>
      <w:r w:rsidRPr="00042455">
        <w:rPr>
          <w:rFonts w:ascii="Gill Sans MT" w:hAnsi="Gill Sans MT"/>
        </w:rPr>
        <w:t>où est tiré ce texte est un néologisme (</w:t>
      </w:r>
      <w:r w:rsidRPr="00042455">
        <w:rPr>
          <w:rStyle w:val="Accentuation"/>
          <w:rFonts w:ascii="Gill Sans MT" w:hAnsi="Gill Sans MT"/>
        </w:rPr>
        <w:t>néo</w:t>
      </w:r>
      <w:r>
        <w:rPr>
          <w:rFonts w:ascii="Gill Sans MT" w:hAnsi="Gill Sans MT"/>
        </w:rPr>
        <w:t> </w:t>
      </w:r>
      <w:r w:rsidRPr="00042455">
        <w:rPr>
          <w:rFonts w:ascii="Gill Sans MT" w:hAnsi="Gill Sans MT"/>
        </w:rPr>
        <w:t>: nouveau</w:t>
      </w:r>
      <w:r>
        <w:rPr>
          <w:rFonts w:ascii="Arial" w:hAnsi="Arial" w:cs="Arial"/>
        </w:rPr>
        <w:t> </w:t>
      </w:r>
      <w:r w:rsidRPr="00042455">
        <w:rPr>
          <w:rFonts w:ascii="Gill Sans MT" w:hAnsi="Gill Sans MT"/>
        </w:rPr>
        <w:t xml:space="preserve">; </w:t>
      </w:r>
      <w:r w:rsidRPr="00042455">
        <w:rPr>
          <w:rStyle w:val="Accentuation"/>
          <w:rFonts w:ascii="Gill Sans MT" w:hAnsi="Gill Sans MT"/>
        </w:rPr>
        <w:t>logos</w:t>
      </w:r>
      <w:r>
        <w:rPr>
          <w:rFonts w:ascii="Gill Sans MT" w:hAnsi="Gill Sans MT"/>
        </w:rPr>
        <w:t> </w:t>
      </w:r>
      <w:r w:rsidRPr="00042455">
        <w:rPr>
          <w:rFonts w:ascii="Gill Sans MT" w:hAnsi="Gill Sans MT"/>
        </w:rPr>
        <w:t>: mot). Une élève a proposé comme signification</w:t>
      </w:r>
      <w:r>
        <w:rPr>
          <w:rFonts w:ascii="Gill Sans MT" w:hAnsi="Gill Sans MT"/>
        </w:rPr>
        <w:t> </w:t>
      </w:r>
      <w:r w:rsidRPr="00042455">
        <w:rPr>
          <w:rFonts w:ascii="Gill Sans MT" w:hAnsi="Gill Sans MT"/>
        </w:rPr>
        <w:t>: «</w:t>
      </w:r>
      <w:r>
        <w:rPr>
          <w:rFonts w:ascii="Arial" w:hAnsi="Arial" w:cs="Arial"/>
        </w:rPr>
        <w:t> </w:t>
      </w:r>
      <w:r w:rsidRPr="00042455">
        <w:rPr>
          <w:rStyle w:val="Accentuation"/>
          <w:rFonts w:ascii="Gill Sans MT" w:hAnsi="Gill Sans MT"/>
        </w:rPr>
        <w:t>usine à formes</w:t>
      </w:r>
      <w:r>
        <w:rPr>
          <w:rFonts w:ascii="Arial" w:hAnsi="Arial" w:cs="Arial"/>
        </w:rPr>
        <w:t> </w:t>
      </w:r>
      <w:r w:rsidRPr="00042455">
        <w:rPr>
          <w:rFonts w:ascii="Gill Sans MT" w:hAnsi="Gill Sans MT"/>
        </w:rPr>
        <w:t>». L</w:t>
      </w:r>
      <w:r>
        <w:rPr>
          <w:rFonts w:ascii="Gill Sans MT" w:hAnsi="Gill Sans MT"/>
        </w:rPr>
        <w:t>’</w:t>
      </w:r>
      <w:r w:rsidRPr="00042455">
        <w:rPr>
          <w:rFonts w:ascii="Gill Sans MT" w:hAnsi="Gill Sans MT"/>
        </w:rPr>
        <w:t>art consiste en effet à utiliser une matière (le poète utilise une langue) et à lui une forme plaisante (et qui donne à penser, imaginer, ressentir...).</w:t>
      </w:r>
      <w:r>
        <w:rPr>
          <w:rFonts w:ascii="Gill Sans MT" w:hAnsi="Gill Sans MT"/>
        </w:rPr>
        <w:t xml:space="preserve"> Un poème est une forme obtenue par un travail sur une langue.</w:t>
      </w:r>
    </w:p>
    <w:p w14:paraId="4659ADFD" w14:textId="48D81BEF" w:rsidR="00807F57" w:rsidRDefault="00807F57" w:rsidP="00807F57">
      <w:pPr>
        <w:pStyle w:val="NormalWeb"/>
      </w:pPr>
      <w:r>
        <w:t>Jean Tardieu s</w:t>
      </w:r>
      <w:r w:rsidR="00B0010E">
        <w:t>’</w:t>
      </w:r>
      <w:r>
        <w:t xml:space="preserve">explique ainsi à propos du titre </w:t>
      </w:r>
      <w:r>
        <w:rPr>
          <w:rStyle w:val="Accentuation"/>
        </w:rPr>
        <w:t>Formerie </w:t>
      </w:r>
      <w:r>
        <w:t>qu</w:t>
      </w:r>
      <w:r w:rsidR="00B0010E">
        <w:t>’</w:t>
      </w:r>
      <w:r>
        <w:t xml:space="preserve">il a donné à </w:t>
      </w:r>
      <w:r w:rsidR="00E5237E">
        <w:t>ce</w:t>
      </w:r>
      <w:r>
        <w:t xml:space="preserve"> recueil</w:t>
      </w:r>
      <w:r w:rsidR="00B0010E">
        <w:t> </w:t>
      </w:r>
      <w:r>
        <w:t>:</w:t>
      </w:r>
    </w:p>
    <w:p w14:paraId="7974AC2E" w14:textId="5A92CDBC" w:rsidR="00807F57" w:rsidRDefault="00807F57" w:rsidP="00807F57">
      <w:pPr>
        <w:pStyle w:val="NormalWeb"/>
        <w:ind w:left="567"/>
      </w:pPr>
      <w:r>
        <w:t>«</w:t>
      </w:r>
      <w:r w:rsidR="00B0010E">
        <w:t> </w:t>
      </w:r>
      <w:r>
        <w:rPr>
          <w:rStyle w:val="Accentuation"/>
        </w:rPr>
        <w:t>... Ce pluriel est inventé, mais le mot au singulier existe. C</w:t>
      </w:r>
      <w:r w:rsidR="00B0010E">
        <w:rPr>
          <w:rStyle w:val="Accentuation"/>
        </w:rPr>
        <w:t>’</w:t>
      </w:r>
      <w:r>
        <w:rPr>
          <w:rStyle w:val="Accentuation"/>
        </w:rPr>
        <w:t>est le nom d</w:t>
      </w:r>
      <w:r w:rsidR="00B0010E">
        <w:rPr>
          <w:rStyle w:val="Accentuation"/>
        </w:rPr>
        <w:t>’</w:t>
      </w:r>
      <w:r>
        <w:rPr>
          <w:rStyle w:val="Accentuation"/>
        </w:rPr>
        <w:t>un village sur les "hauts" de l</w:t>
      </w:r>
      <w:r w:rsidR="00B0010E">
        <w:rPr>
          <w:rStyle w:val="Accentuation"/>
        </w:rPr>
        <w:t>’</w:t>
      </w:r>
      <w:r>
        <w:rPr>
          <w:rStyle w:val="Accentuation"/>
        </w:rPr>
        <w:t>Oise normande. Les traits principaux de ce pays sont (comme certaines des pages qui suivent) la nudité des lignes et la rigueur du climat</w:t>
      </w:r>
      <w:r w:rsidR="00B0010E">
        <w:rPr>
          <w:rStyle w:val="Accentuation"/>
        </w:rPr>
        <w:t> </w:t>
      </w:r>
      <w:r>
        <w:rPr>
          <w:rStyle w:val="Accentuation"/>
        </w:rPr>
        <w:t>: tout ce qu</w:t>
      </w:r>
      <w:r w:rsidR="00B0010E">
        <w:rPr>
          <w:rStyle w:val="Accentuation"/>
        </w:rPr>
        <w:t>’</w:t>
      </w:r>
      <w:r>
        <w:rPr>
          <w:rStyle w:val="Accentuation"/>
        </w:rPr>
        <w:t>il faut pour chercher quelque chose qui soit en même temps ici et ailleurs...</w:t>
      </w:r>
      <w:r w:rsidR="00B0010E">
        <w:t> </w:t>
      </w:r>
      <w:r>
        <w:t>»</w:t>
      </w:r>
    </w:p>
    <w:p w14:paraId="0BFE68C9" w14:textId="1621002E" w:rsidR="00807F57" w:rsidRDefault="00807F57" w:rsidP="00807F57">
      <w:pPr>
        <w:pStyle w:val="NormalWeb"/>
      </w:pPr>
      <w:r>
        <w:t>Autrement dit</w:t>
      </w:r>
      <w:r w:rsidR="00B0010E">
        <w:t> </w:t>
      </w:r>
      <w:r>
        <w:t>: un paysage nu, minimaliste, constitué de droites, paysage qui de plus est marqué par un climat rigoureux. Pour Tardieu, pareil paysage est propice à la recherche de quelque chose qui soit "ailleurs" (tout en étant ici).</w:t>
      </w:r>
    </w:p>
    <w:p w14:paraId="3A06951A" w14:textId="765DC271" w:rsidR="00807F57" w:rsidRDefault="00807F57" w:rsidP="00807F57">
      <w:pPr>
        <w:pStyle w:val="NormalWeb"/>
      </w:pPr>
      <w:r>
        <w:t>Un peu comme ce type d</w:t>
      </w:r>
      <w:r w:rsidR="00B0010E">
        <w:t>’</w:t>
      </w:r>
      <w:r>
        <w:t xml:space="preserve">images auxquelles on accole, sur les réseaux sociaux, </w:t>
      </w:r>
      <w:proofErr w:type="gramStart"/>
      <w:r>
        <w:t>le hashtag</w:t>
      </w:r>
      <w:proofErr w:type="gramEnd"/>
      <w:r>
        <w:t xml:space="preserve"> "</w:t>
      </w:r>
      <w:proofErr w:type="spellStart"/>
      <w:r>
        <w:rPr>
          <w:rStyle w:val="lev"/>
        </w:rPr>
        <w:t>liminalspace</w:t>
      </w:r>
      <w:proofErr w:type="spellEnd"/>
      <w:r>
        <w:t>" parce qu</w:t>
      </w:r>
      <w:r w:rsidR="00B0010E">
        <w:t>’</w:t>
      </w:r>
      <w:r>
        <w:t>elles semblent "inviter" le spectateur à passer par elle pour accéder à un autre monde, une autre dimension…</w:t>
      </w:r>
    </w:p>
    <w:p w14:paraId="2FB78F5F" w14:textId="2992D51F" w:rsidR="00F441CC" w:rsidRDefault="00F441CC" w:rsidP="00807F57">
      <w:pPr>
        <w:spacing w:after="120" w:line="240" w:lineRule="auto"/>
        <w:jc w:val="center"/>
        <w:rPr>
          <w:rFonts w:ascii="Gill Sans MT" w:hAnsi="Gill Sans MT"/>
        </w:rPr>
      </w:pPr>
      <w:r>
        <w:rPr>
          <w:rFonts w:ascii="Gill Sans MT" w:hAnsi="Gill Sans MT"/>
          <w:noProof/>
        </w:rPr>
        <w:drawing>
          <wp:inline distT="0" distB="0" distL="0" distR="0" wp14:anchorId="0F0BB3A9" wp14:editId="36371865">
            <wp:extent cx="3691555" cy="2476500"/>
            <wp:effectExtent l="0" t="0" r="4445" b="0"/>
            <wp:docPr id="1" name="Image 1" descr="Une image contenant intérieur,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térieur, sombr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3704251" cy="2485017"/>
                    </a:xfrm>
                    <a:prstGeom prst="rect">
                      <a:avLst/>
                    </a:prstGeom>
                  </pic:spPr>
                </pic:pic>
              </a:graphicData>
            </a:graphic>
          </wp:inline>
        </w:drawing>
      </w:r>
    </w:p>
    <w:p w14:paraId="668CB5E2" w14:textId="7C8D0A83" w:rsidR="00F441CC" w:rsidRPr="00F441CC" w:rsidRDefault="00F441CC" w:rsidP="00F441CC">
      <w:pPr>
        <w:spacing w:after="120" w:line="240" w:lineRule="auto"/>
        <w:jc w:val="center"/>
        <w:rPr>
          <w:rFonts w:ascii="Gill Sans MT" w:hAnsi="Gill Sans MT"/>
        </w:rPr>
      </w:pPr>
      <w:r>
        <w:rPr>
          <w:rFonts w:ascii="Gill Sans MT" w:hAnsi="Gill Sans MT"/>
        </w:rPr>
        <w:t xml:space="preserve">Pierre-Yves </w:t>
      </w:r>
      <w:proofErr w:type="spellStart"/>
      <w:r>
        <w:rPr>
          <w:rFonts w:ascii="Gill Sans MT" w:hAnsi="Gill Sans MT"/>
        </w:rPr>
        <w:t>Dallenogare</w:t>
      </w:r>
      <w:proofErr w:type="spellEnd"/>
      <w:r>
        <w:rPr>
          <w:rFonts w:ascii="Gill Sans MT" w:hAnsi="Gill Sans MT"/>
        </w:rPr>
        <w:t xml:space="preserve">, </w:t>
      </w:r>
      <w:r w:rsidRPr="00F441CC">
        <w:rPr>
          <w:rFonts w:ascii="Gill Sans MT" w:hAnsi="Gill Sans MT"/>
          <w:i/>
          <w:iCs/>
        </w:rPr>
        <w:t xml:space="preserve">Lux in </w:t>
      </w:r>
      <w:proofErr w:type="spellStart"/>
      <w:r w:rsidRPr="00F441CC">
        <w:rPr>
          <w:rFonts w:ascii="Gill Sans MT" w:hAnsi="Gill Sans MT"/>
          <w:i/>
          <w:iCs/>
        </w:rPr>
        <w:t>tenebris</w:t>
      </w:r>
      <w:proofErr w:type="spellEnd"/>
      <w:r>
        <w:rPr>
          <w:rFonts w:ascii="Gill Sans MT" w:hAnsi="Gill Sans MT"/>
        </w:rPr>
        <w:t>. Tous droits réservés</w:t>
      </w:r>
    </w:p>
    <w:p w14:paraId="7E475CF8" w14:textId="7AAFA804" w:rsidR="00E034C1" w:rsidRPr="00807F57" w:rsidRDefault="00664B68" w:rsidP="00807F57">
      <w:pPr>
        <w:pStyle w:val="Paragraphestandard"/>
        <w:rPr>
          <w:rFonts w:ascii="Gill Sans MT" w:hAnsi="Gill Sans MT"/>
          <w:b/>
          <w:bCs/>
        </w:rPr>
      </w:pPr>
      <w:r w:rsidRPr="00807F57">
        <w:rPr>
          <w:rFonts w:ascii="Gill Sans MT" w:hAnsi="Gill Sans MT"/>
          <w:sz w:val="22"/>
          <w:szCs w:val="22"/>
        </w:rPr>
        <w:br/>
      </w:r>
      <w:r w:rsidR="008D21DF" w:rsidRPr="00807F57">
        <w:rPr>
          <w:rFonts w:ascii="Gill Sans MT" w:hAnsi="Gill Sans MT"/>
          <w:b/>
          <w:bCs/>
        </w:rPr>
        <w:t>Prolongement (UAA3)</w:t>
      </w:r>
      <w:r w:rsidR="00807F57">
        <w:rPr>
          <w:rFonts w:ascii="Gill Sans MT" w:hAnsi="Gill Sans MT"/>
          <w:b/>
          <w:bCs/>
        </w:rPr>
        <w:t xml:space="preserve"> : </w:t>
      </w:r>
      <w:r w:rsidR="008D21DF" w:rsidRPr="00042455">
        <w:rPr>
          <w:rFonts w:ascii="Gill Sans MT" w:hAnsi="Gill Sans MT"/>
        </w:rPr>
        <w:t xml:space="preserve">Donne trois conseils à quelqu’un qui voudrait écrire une </w:t>
      </w:r>
      <w:r w:rsidR="00D527EB" w:rsidRPr="00042455">
        <w:rPr>
          <w:rFonts w:ascii="Gill Sans MT" w:hAnsi="Gill Sans MT"/>
        </w:rPr>
        <w:t>œ</w:t>
      </w:r>
      <w:r w:rsidR="008D21DF" w:rsidRPr="00042455">
        <w:rPr>
          <w:rFonts w:ascii="Gill Sans MT" w:hAnsi="Gill Sans MT"/>
        </w:rPr>
        <w:t>uvre littéraire.</w:t>
      </w:r>
    </w:p>
    <w:sectPr w:rsidR="00E034C1" w:rsidRPr="00807F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028E" w14:textId="77777777" w:rsidR="00CF33ED" w:rsidRDefault="00CF33ED" w:rsidP="00664B68">
      <w:pPr>
        <w:spacing w:after="0" w:line="240" w:lineRule="auto"/>
      </w:pPr>
      <w:r>
        <w:separator/>
      </w:r>
    </w:p>
  </w:endnote>
  <w:endnote w:type="continuationSeparator" w:id="0">
    <w:p w14:paraId="24DEA5C6" w14:textId="77777777" w:rsidR="00CF33ED" w:rsidRDefault="00CF33ED" w:rsidP="006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Cond">
    <w:panose1 w:val="0204070606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3C4" w14:textId="7A15141D" w:rsidR="00664B68" w:rsidRDefault="00664B68">
    <w:pPr>
      <w:pStyle w:val="Pieddepage"/>
      <w:jc w:val="right"/>
    </w:pPr>
    <w:r>
      <w:rPr>
        <w:color w:val="4472C4" w:themeColor="accent1"/>
        <w:sz w:val="20"/>
        <w:szCs w:val="20"/>
      </w:rPr>
      <w:t xml:space="preserve">UAA5 </w:t>
    </w:r>
    <w:r w:rsidR="00D527EB">
      <w:rPr>
        <w:color w:val="4472C4" w:themeColor="accent1"/>
        <w:sz w:val="20"/>
        <w:szCs w:val="20"/>
      </w:rPr>
      <w:t>—</w:t>
    </w:r>
    <w:r w:rsidR="00042455">
      <w:rPr>
        <w:color w:val="4472C4" w:themeColor="accent1"/>
        <w:sz w:val="20"/>
        <w:szCs w:val="20"/>
      </w:rPr>
      <w:t xml:space="preserve"> U</w:t>
    </w:r>
    <w:r>
      <w:rPr>
        <w:color w:val="4472C4" w:themeColor="accent1"/>
        <w:sz w:val="20"/>
        <w:szCs w:val="20"/>
      </w:rPr>
      <w:t xml:space="preserve">AA6 - </w:t>
    </w:r>
    <w:r w:rsidR="00D527EB">
      <w:rPr>
        <w:color w:val="4472C4" w:themeColor="accent1"/>
        <w:sz w:val="20"/>
        <w:szCs w:val="20"/>
      </w:rPr>
      <w:t>É</w:t>
    </w:r>
    <w:r>
      <w:rPr>
        <w:color w:val="4472C4" w:themeColor="accent1"/>
        <w:sz w:val="20"/>
        <w:szCs w:val="20"/>
      </w:rPr>
      <w:t>pithètes (Jean Tardieu) p.</w:t>
    </w:r>
    <w:r w:rsidR="00D527EB">
      <w:rPr>
        <w:color w:val="4472C4" w:themeColor="accent1"/>
        <w:sz w:val="20"/>
        <w:szCs w:val="20"/>
      </w:rPr>
      <w:t>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330646E" w14:textId="77777777" w:rsidR="00664B68" w:rsidRDefault="00664B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8B8" w14:textId="77777777" w:rsidR="00CF33ED" w:rsidRDefault="00CF33ED" w:rsidP="00664B68">
      <w:pPr>
        <w:spacing w:after="0" w:line="240" w:lineRule="auto"/>
      </w:pPr>
      <w:r>
        <w:separator/>
      </w:r>
    </w:p>
  </w:footnote>
  <w:footnote w:type="continuationSeparator" w:id="0">
    <w:p w14:paraId="2551E608" w14:textId="77777777" w:rsidR="00CF33ED" w:rsidRDefault="00CF33ED" w:rsidP="00664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74A"/>
    <w:multiLevelType w:val="hybridMultilevel"/>
    <w:tmpl w:val="8ACC48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150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68"/>
    <w:rsid w:val="00042455"/>
    <w:rsid w:val="002629A1"/>
    <w:rsid w:val="00392427"/>
    <w:rsid w:val="003B24AF"/>
    <w:rsid w:val="004870EF"/>
    <w:rsid w:val="004A17AB"/>
    <w:rsid w:val="005613B2"/>
    <w:rsid w:val="005E13B8"/>
    <w:rsid w:val="00664B68"/>
    <w:rsid w:val="00695FA8"/>
    <w:rsid w:val="00807F57"/>
    <w:rsid w:val="008D21DF"/>
    <w:rsid w:val="00B0010E"/>
    <w:rsid w:val="00B15038"/>
    <w:rsid w:val="00C77847"/>
    <w:rsid w:val="00CF33ED"/>
    <w:rsid w:val="00D527EB"/>
    <w:rsid w:val="00D83F8F"/>
    <w:rsid w:val="00DE0DFF"/>
    <w:rsid w:val="00E034C1"/>
    <w:rsid w:val="00E5237E"/>
    <w:rsid w:val="00F441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60AD"/>
  <w15:chartTrackingRefBased/>
  <w15:docId w15:val="{5C51A908-E890-49D0-B451-6C9E561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664B6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En-tte">
    <w:name w:val="header"/>
    <w:basedOn w:val="Normal"/>
    <w:link w:val="En-tteCar"/>
    <w:uiPriority w:val="99"/>
    <w:unhideWhenUsed/>
    <w:rsid w:val="00664B68"/>
    <w:pPr>
      <w:tabs>
        <w:tab w:val="center" w:pos="4536"/>
        <w:tab w:val="right" w:pos="9072"/>
      </w:tabs>
      <w:spacing w:after="0" w:line="240" w:lineRule="auto"/>
    </w:pPr>
  </w:style>
  <w:style w:type="character" w:customStyle="1" w:styleId="En-tteCar">
    <w:name w:val="En-tête Car"/>
    <w:basedOn w:val="Policepardfaut"/>
    <w:link w:val="En-tte"/>
    <w:uiPriority w:val="99"/>
    <w:rsid w:val="00664B68"/>
    <w:rPr>
      <w:lang w:val="fr-FR"/>
    </w:rPr>
  </w:style>
  <w:style w:type="paragraph" w:styleId="Pieddepage">
    <w:name w:val="footer"/>
    <w:basedOn w:val="Normal"/>
    <w:link w:val="PieddepageCar"/>
    <w:uiPriority w:val="99"/>
    <w:unhideWhenUsed/>
    <w:rsid w:val="00664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B68"/>
    <w:rPr>
      <w:lang w:val="fr-FR"/>
    </w:rPr>
  </w:style>
  <w:style w:type="paragraph" w:styleId="Paragraphedeliste">
    <w:name w:val="List Paragraph"/>
    <w:basedOn w:val="Normal"/>
    <w:uiPriority w:val="34"/>
    <w:qFormat/>
    <w:rsid w:val="008D21DF"/>
    <w:pPr>
      <w:ind w:left="720"/>
      <w:contextualSpacing/>
    </w:pPr>
  </w:style>
  <w:style w:type="character" w:styleId="lev">
    <w:name w:val="Strong"/>
    <w:basedOn w:val="Policepardfaut"/>
    <w:uiPriority w:val="22"/>
    <w:qFormat/>
    <w:rsid w:val="00042455"/>
    <w:rPr>
      <w:b/>
      <w:bCs/>
    </w:rPr>
  </w:style>
  <w:style w:type="character" w:styleId="Accentuation">
    <w:name w:val="Emphasis"/>
    <w:basedOn w:val="Policepardfaut"/>
    <w:uiPriority w:val="20"/>
    <w:qFormat/>
    <w:rsid w:val="00042455"/>
    <w:rPr>
      <w:i/>
      <w:iCs/>
    </w:rPr>
  </w:style>
  <w:style w:type="paragraph" w:styleId="NormalWeb">
    <w:name w:val="Normal (Web)"/>
    <w:basedOn w:val="Normal"/>
    <w:uiPriority w:val="99"/>
    <w:semiHidden/>
    <w:unhideWhenUsed/>
    <w:rsid w:val="00807F57"/>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737</Words>
  <Characters>4055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2022-09-13T15:32:00Z</dcterms:created>
  <dcterms:modified xsi:type="dcterms:W3CDTF">2022-09-13T15:42:00Z</dcterms:modified>
</cp:coreProperties>
</file>