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207D" w14:textId="65065726" w:rsidR="00A37DF7" w:rsidRDefault="003123B1" w:rsidP="00655260">
      <w:pPr>
        <w:tabs>
          <w:tab w:val="left" w:pos="975"/>
        </w:tabs>
        <w:spacing w:afterLines="80" w:after="192" w:line="240" w:lineRule="auto"/>
        <w:rPr>
          <w:rFonts w:ascii="Gill Sans MT" w:hAnsi="Gill Sans MT"/>
          <w:b/>
          <w:bCs/>
          <w:sz w:val="32"/>
          <w:szCs w:val="32"/>
        </w:rPr>
      </w:pPr>
      <w:r w:rsidRPr="00A37DF7">
        <w:rPr>
          <w:rFonts w:ascii="Gill Sans MT" w:hAnsi="Gill Sans MT"/>
          <w:b/>
          <w:bCs/>
          <w:sz w:val="32"/>
          <w:szCs w:val="32"/>
        </w:rPr>
        <w:t>Le haïku</w:t>
      </w:r>
      <w:r w:rsidR="004E00E3">
        <w:rPr>
          <w:rFonts w:ascii="Gill Sans MT" w:hAnsi="Gill Sans MT"/>
          <w:b/>
          <w:bCs/>
          <w:sz w:val="32"/>
          <w:szCs w:val="32"/>
        </w:rPr>
        <w:t> </w:t>
      </w:r>
      <w:r w:rsidRPr="00A37DF7">
        <w:rPr>
          <w:rFonts w:ascii="Gill Sans MT" w:hAnsi="Gill Sans MT"/>
          <w:b/>
          <w:bCs/>
          <w:sz w:val="32"/>
          <w:szCs w:val="32"/>
        </w:rPr>
        <w:t>: un instantané entre Ciel et Terre</w:t>
      </w:r>
    </w:p>
    <w:p w14:paraId="3F4A4870" w14:textId="77777777" w:rsidR="0071581F" w:rsidRDefault="0071581F" w:rsidP="00655260">
      <w:pPr>
        <w:tabs>
          <w:tab w:val="left" w:pos="975"/>
        </w:tabs>
        <w:spacing w:afterLines="80" w:after="192" w:line="240" w:lineRule="auto"/>
        <w:rPr>
          <w:rFonts w:ascii="Gill Sans MT" w:hAnsi="Gill Sans MT"/>
          <w:b/>
          <w:bCs/>
          <w:sz w:val="32"/>
          <w:szCs w:val="32"/>
        </w:rPr>
      </w:pPr>
    </w:p>
    <w:p w14:paraId="26D46D50" w14:textId="1A88B8BE" w:rsidR="003123B1" w:rsidRPr="003123B1" w:rsidRDefault="003123B1" w:rsidP="00CD33D5">
      <w:pPr>
        <w:spacing w:before="100" w:beforeAutospacing="1" w:afterLines="80" w:after="192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 xml:space="preserve">Une anthologie de </w:t>
      </w: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haïkus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hyperlink r:id="rId7" w:tgtFrame="_blank" w:history="1">
        <w:r w:rsidRPr="003123B1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Issa</w:t>
        </w:r>
      </w:hyperlink>
      <w:r w:rsidRPr="003123B1">
        <w:rPr>
          <w:rFonts w:ascii="Gill Sans MT" w:eastAsia="Times New Roman" w:hAnsi="Gill Sans MT" w:cs="Times New Roman"/>
          <w:lang w:val="fr-BE" w:eastAsia="fr-BE"/>
        </w:rPr>
        <w:t xml:space="preserve"> v</w:t>
      </w:r>
      <w:r w:rsidR="002D0B4D">
        <w:rPr>
          <w:rFonts w:ascii="Gill Sans MT" w:eastAsia="Times New Roman" w:hAnsi="Gill Sans MT" w:cs="Times New Roman"/>
          <w:lang w:val="fr-BE" w:eastAsia="fr-BE"/>
        </w:rPr>
        <w:t>i</w:t>
      </w:r>
      <w:r w:rsidRPr="003123B1">
        <w:rPr>
          <w:rFonts w:ascii="Gill Sans MT" w:eastAsia="Times New Roman" w:hAnsi="Gill Sans MT" w:cs="Times New Roman"/>
          <w:lang w:val="fr-BE" w:eastAsia="fr-BE"/>
        </w:rPr>
        <w:t>ent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être publiée aux édition</w:t>
      </w:r>
      <w:r w:rsidR="001E6ED5">
        <w:rPr>
          <w:rFonts w:ascii="Gill Sans MT" w:eastAsia="Times New Roman" w:hAnsi="Gill Sans MT" w:cs="Times New Roman"/>
          <w:lang w:val="fr-BE" w:eastAsia="fr-BE"/>
        </w:rPr>
        <w:t xml:space="preserve">s </w:t>
      </w:r>
      <w:r w:rsidRPr="003123B1">
        <w:rPr>
          <w:rFonts w:ascii="Gill Sans MT" w:eastAsia="Times New Roman" w:hAnsi="Gill Sans MT" w:cs="Times New Roman"/>
          <w:i/>
          <w:iCs/>
          <w:lang w:val="fr-BE" w:eastAsia="fr-BE"/>
        </w:rPr>
        <w:t>Synchronique</w:t>
      </w:r>
      <w:r w:rsidR="004E00E3">
        <w:rPr>
          <w:rFonts w:ascii="Gill Sans MT" w:eastAsia="Times New Roman" w:hAnsi="Gill Sans MT" w:cs="Times New Roman"/>
          <w:lang w:val="fr-BE" w:eastAsia="fr-BE"/>
        </w:rPr>
        <w:t xml:space="preserve"> : </w:t>
      </w:r>
      <w:hyperlink r:id="rId8" w:tgtFrame="_blank" w:history="1">
        <w:r w:rsidRPr="003123B1">
          <w:rPr>
            <w:rFonts w:ascii="Gill Sans MT" w:eastAsia="Times New Roman" w:hAnsi="Gill Sans MT" w:cs="Times New Roman"/>
            <w:i/>
            <w:iCs/>
            <w:color w:val="0000FF"/>
            <w:u w:val="single"/>
            <w:lang w:val="fr-BE" w:eastAsia="fr-BE"/>
          </w:rPr>
          <w:t>Haïkus entre ciel et terre. Issa.</w:t>
        </w:r>
      </w:hyperlink>
      <w:r w:rsidRPr="003123B1">
        <w:rPr>
          <w:rFonts w:ascii="Gill Sans MT" w:eastAsia="Times New Roman" w:hAnsi="Gill Sans MT" w:cs="Times New Roman"/>
          <w:i/>
          <w:iCs/>
          <w:lang w:val="fr-BE" w:eastAsia="fr-BE"/>
        </w:rPr>
        <w:t xml:space="preserve"> </w:t>
      </w:r>
      <w:r w:rsidRPr="003123B1">
        <w:rPr>
          <w:rFonts w:ascii="Gill Sans MT" w:eastAsia="Times New Roman" w:hAnsi="Gill Sans MT" w:cs="Times New Roman"/>
          <w:lang w:val="fr-BE" w:eastAsia="fr-BE"/>
        </w:rPr>
        <w:t>Plus de cent haïkus de Kobayashi Issa y sont rassemblés sous trois versions</w:t>
      </w:r>
      <w:r w:rsidR="004E00E3">
        <w:rPr>
          <w:rFonts w:ascii="Gill Sans MT" w:eastAsia="Times New Roman" w:hAnsi="Gill Sans MT" w:cs="Times New Roman"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: le texte écrit verticalement en idéogrammes japonais, une translittération en alphabet latin sous forme de trois vers et une traduction française en trois vers. Le tout illustré par </w:t>
      </w:r>
      <w:hyperlink r:id="rId9" w:tgtFrame="_blank" w:history="1">
        <w:r w:rsidRPr="003123B1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Manda</w:t>
        </w:r>
      </w:hyperlink>
      <w:r w:rsidRPr="003123B1">
        <w:rPr>
          <w:rFonts w:ascii="Gill Sans MT" w:eastAsia="Times New Roman" w:hAnsi="Gill Sans MT" w:cs="Times New Roman"/>
          <w:lang w:val="fr-BE" w:eastAsia="fr-BE"/>
        </w:rPr>
        <w:t xml:space="preserve">, une peintre et calligraphe, spécialiste du </w:t>
      </w:r>
      <w:proofErr w:type="spellStart"/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haïga</w:t>
      </w:r>
      <w:proofErr w:type="spellEnd"/>
      <w:r w:rsidRPr="003123B1">
        <w:rPr>
          <w:rFonts w:ascii="Gill Sans MT" w:eastAsia="Times New Roman" w:hAnsi="Gill Sans MT" w:cs="Times New Roman"/>
          <w:lang w:val="fr-BE" w:eastAsia="fr-BE"/>
        </w:rPr>
        <w:t xml:space="preserve"> (composition où s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articulent image et calligraphie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un haïku.</w:t>
      </w:r>
    </w:p>
    <w:p w14:paraId="3E724A70" w14:textId="6A39157B" w:rsidR="003123B1" w:rsidRPr="003123B1" w:rsidRDefault="003123B1" w:rsidP="00655260">
      <w:pPr>
        <w:spacing w:before="100" w:beforeAutospacing="1" w:afterLines="80" w:after="192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3123B1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Le haïku</w:t>
      </w:r>
      <w:r w:rsidR="004E00E3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: caractéristiques et règles</w:t>
      </w:r>
    </w:p>
    <w:p w14:paraId="419E8341" w14:textId="4A6A8666" w:rsidR="003123B1" w:rsidRPr="003123B1" w:rsidRDefault="003123B1" w:rsidP="00655260">
      <w:pPr>
        <w:spacing w:before="100" w:beforeAutospacing="1" w:afterLines="80" w:after="192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>Le haïku est un genre poétique japonais. Aujourd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hui, sa pratique a largement dépassé le Japon, elle est devenue universelle, dans toutes les langues. Paul Claudel, poète et dramaturge français</w:t>
      </w:r>
      <w:r w:rsidR="00DE5F98">
        <w:rPr>
          <w:rFonts w:ascii="Gill Sans MT" w:eastAsia="Times New Roman" w:hAnsi="Gill Sans MT" w:cs="Times New Roman"/>
          <w:lang w:val="fr-BE" w:eastAsia="fr-BE"/>
        </w:rPr>
        <w:t xml:space="preserve">, </w:t>
      </w:r>
      <w:r w:rsidRPr="003123B1">
        <w:rPr>
          <w:rFonts w:ascii="Gill Sans MT" w:eastAsia="Times New Roman" w:hAnsi="Gill Sans MT" w:cs="Times New Roman"/>
          <w:lang w:val="fr-BE" w:eastAsia="fr-BE"/>
        </w:rPr>
        <w:t>qui a séjourné au Japon, en parle comme une </w:t>
      </w:r>
      <w:r w:rsidRPr="003123B1">
        <w:rPr>
          <w:rFonts w:ascii="Gill Sans MT" w:eastAsia="Times New Roman" w:hAnsi="Gill Sans MT" w:cs="Times New Roman"/>
          <w:i/>
          <w:iCs/>
          <w:lang w:val="fr-BE" w:eastAsia="fr-BE"/>
        </w:rPr>
        <w:t>semence d</w:t>
      </w:r>
      <w:r w:rsidR="004E00E3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i/>
          <w:iCs/>
          <w:lang w:val="fr-BE" w:eastAsia="fr-BE"/>
        </w:rPr>
        <w:t>émotion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et le compare à ces petits cailloux jeté</w:t>
      </w:r>
      <w:r w:rsidR="008F0D78" w:rsidRPr="00A37DF7">
        <w:rPr>
          <w:rFonts w:ascii="Gill Sans MT" w:eastAsia="Times New Roman" w:hAnsi="Gill Sans MT" w:cs="Times New Roman"/>
          <w:lang w:val="fr-BE" w:eastAsia="fr-BE"/>
        </w:rPr>
        <w:t>s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dans l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eau dont les ondes circulaires vont loin ou à ces petits papiers pliés de nombreuses fois, </w:t>
      </w:r>
      <w:r w:rsidR="00DE5F98">
        <w:rPr>
          <w:rFonts w:ascii="Gill Sans MT" w:eastAsia="Times New Roman" w:hAnsi="Gill Sans MT" w:cs="Times New Roman"/>
          <w:lang w:val="fr-BE" w:eastAsia="fr-BE"/>
        </w:rPr>
        <w:t>les blocs ensuite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découpé</w:t>
      </w:r>
      <w:r w:rsidR="00DE5F98">
        <w:rPr>
          <w:rFonts w:ascii="Gill Sans MT" w:eastAsia="Times New Roman" w:hAnsi="Gill Sans MT" w:cs="Times New Roman"/>
          <w:lang w:val="fr-BE" w:eastAsia="fr-BE"/>
        </w:rPr>
        <w:t xml:space="preserve">s 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aléatoirement de sorte que </w:t>
      </w:r>
      <w:r w:rsidR="00DE5F98">
        <w:rPr>
          <w:rFonts w:ascii="Gill Sans MT" w:eastAsia="Times New Roman" w:hAnsi="Gill Sans MT" w:cs="Times New Roman"/>
          <w:lang w:val="fr-BE" w:eastAsia="fr-BE"/>
        </w:rPr>
        <w:t xml:space="preserve">leurs </w:t>
      </w:r>
      <w:r w:rsidRPr="003123B1">
        <w:rPr>
          <w:rFonts w:ascii="Gill Sans MT" w:eastAsia="Times New Roman" w:hAnsi="Gill Sans MT" w:cs="Times New Roman"/>
          <w:lang w:val="fr-BE" w:eastAsia="fr-BE"/>
        </w:rPr>
        <w:t>dépliement</w:t>
      </w:r>
      <w:r w:rsidR="00DE5F98">
        <w:rPr>
          <w:rFonts w:ascii="Gill Sans MT" w:eastAsia="Times New Roman" w:hAnsi="Gill Sans MT" w:cs="Times New Roman"/>
          <w:lang w:val="fr-BE" w:eastAsia="fr-BE"/>
        </w:rPr>
        <w:t xml:space="preserve">s </w:t>
      </w:r>
      <w:r w:rsidRPr="003123B1">
        <w:rPr>
          <w:rFonts w:ascii="Gill Sans MT" w:eastAsia="Times New Roman" w:hAnsi="Gill Sans MT" w:cs="Times New Roman"/>
          <w:lang w:val="fr-BE" w:eastAsia="fr-BE"/>
        </w:rPr>
        <w:t>donne</w:t>
      </w:r>
      <w:r w:rsidR="00DE5F98">
        <w:rPr>
          <w:rFonts w:ascii="Gill Sans MT" w:eastAsia="Times New Roman" w:hAnsi="Gill Sans MT" w:cs="Times New Roman"/>
          <w:lang w:val="fr-BE" w:eastAsia="fr-BE"/>
        </w:rPr>
        <w:t xml:space="preserve">nt </w:t>
      </w:r>
      <w:r w:rsidRPr="003123B1">
        <w:rPr>
          <w:rFonts w:ascii="Gill Sans MT" w:eastAsia="Times New Roman" w:hAnsi="Gill Sans MT" w:cs="Times New Roman"/>
          <w:lang w:val="fr-BE" w:eastAsia="fr-BE"/>
        </w:rPr>
        <w:t>des figures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une grande complexité.</w:t>
      </w:r>
    </w:p>
    <w:p w14:paraId="791E22E9" w14:textId="52D0B0B6" w:rsidR="003123B1" w:rsidRPr="003123B1" w:rsidRDefault="003123B1" w:rsidP="005D211D">
      <w:pPr>
        <w:spacing w:before="100" w:beforeAutospacing="1" w:afterLines="80" w:after="192" w:line="240" w:lineRule="auto"/>
        <w:ind w:left="284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1. Le nombre de syllabes et les césures</w:t>
      </w:r>
      <w:r w:rsidR="004E00E3">
        <w:rPr>
          <w:rFonts w:ascii="Gill Sans MT" w:eastAsia="Times New Roman" w:hAnsi="Gill Sans MT" w:cs="Times New Roman"/>
          <w:b/>
          <w:bCs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: brièveté</w:t>
      </w:r>
    </w:p>
    <w:p w14:paraId="142E3DBB" w14:textId="545A04FC" w:rsidR="003123B1" w:rsidRPr="00A37DF7" w:rsidRDefault="003123B1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>En principe un haïku est composé de 17 syllabes séparées en trois groupes rythmiques suivis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une césure</w:t>
      </w:r>
      <w:r w:rsidR="004E00E3">
        <w:rPr>
          <w:rFonts w:ascii="Gill Sans MT" w:eastAsia="Times New Roman" w:hAnsi="Gill Sans MT" w:cs="Times New Roman"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lang w:val="fr-BE" w:eastAsia="fr-BE"/>
        </w:rPr>
        <w:t>: un groupe de 5</w:t>
      </w:r>
      <w:r w:rsidR="00DE5F98">
        <w:rPr>
          <w:rFonts w:ascii="Gill Sans MT" w:eastAsia="Times New Roman" w:hAnsi="Gill Sans MT" w:cs="Times New Roman"/>
          <w:lang w:val="fr-BE" w:eastAsia="fr-BE"/>
        </w:rPr>
        <w:t xml:space="preserve"> s</w:t>
      </w:r>
      <w:r w:rsidRPr="003123B1">
        <w:rPr>
          <w:rFonts w:ascii="Gill Sans MT" w:eastAsia="Times New Roman" w:hAnsi="Gill Sans MT" w:cs="Times New Roman"/>
          <w:lang w:val="fr-BE" w:eastAsia="fr-BE"/>
        </w:rPr>
        <w:t>yllabes, suivi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un groupe de 7 syllabes, puis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un groupe de 5 syllabes. Écrit en japonais, il tient en une ligne horizontale. Translittéré ou traduit en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autres alphabets et langues, il tient en trois vers. Il est souvent difficile de respecter cette contrainte dans une traduction ou lorsqu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on écrit, en amateur, des haïkus. Essayons de respecter cet ordre de grandeur. Le haïku est </w:t>
      </w: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bref</w:t>
      </w:r>
      <w:r w:rsidRPr="003123B1">
        <w:rPr>
          <w:rFonts w:ascii="Gill Sans MT" w:eastAsia="Times New Roman" w:hAnsi="Gill Sans MT" w:cs="Times New Roman"/>
          <w:lang w:val="fr-BE" w:eastAsia="fr-BE"/>
        </w:rPr>
        <w:t>.</w:t>
      </w:r>
    </w:p>
    <w:p w14:paraId="69AFD6B7" w14:textId="77777777" w:rsidR="001F47F6" w:rsidRPr="003123B1" w:rsidRDefault="001F47F6" w:rsidP="005D211D">
      <w:pPr>
        <w:spacing w:before="100" w:beforeAutospacing="1" w:afterLines="80" w:after="192" w:line="240" w:lineRule="auto"/>
        <w:ind w:left="284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2. Simplicité</w:t>
      </w:r>
    </w:p>
    <w:p w14:paraId="19CD1050" w14:textId="384C0E68" w:rsidR="001F47F6" w:rsidRPr="003123B1" w:rsidRDefault="001F47F6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>Les sujets du haïku et le style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écriture doivent être simple</w:t>
      </w:r>
      <w:r w:rsidR="00621C6D">
        <w:rPr>
          <w:rFonts w:ascii="Gill Sans MT" w:eastAsia="Times New Roman" w:hAnsi="Gill Sans MT" w:cs="Times New Roman"/>
          <w:lang w:val="fr-BE" w:eastAsia="fr-BE"/>
        </w:rPr>
        <w:t>s</w:t>
      </w:r>
      <w:r w:rsidR="004E00E3">
        <w:rPr>
          <w:rFonts w:ascii="Gill Sans MT" w:eastAsia="Times New Roman" w:hAnsi="Gill Sans MT" w:cs="Times New Roman"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lang w:val="fr-BE" w:eastAsia="fr-BE"/>
        </w:rPr>
        <w:t>: des réalités ordinaires, banales, parfois triviale</w:t>
      </w:r>
      <w:r w:rsidR="001E6ED5">
        <w:rPr>
          <w:rFonts w:ascii="Gill Sans MT" w:eastAsia="Times New Roman" w:hAnsi="Gill Sans MT" w:cs="Times New Roman"/>
          <w:lang w:val="fr-BE" w:eastAsia="fr-BE"/>
        </w:rPr>
        <w:t>s</w:t>
      </w:r>
      <w:r w:rsidR="00621C6D">
        <w:rPr>
          <w:rFonts w:ascii="Gill Sans MT" w:eastAsia="Times New Roman" w:hAnsi="Gill Sans MT" w:cs="Times New Roman"/>
          <w:lang w:val="fr-BE" w:eastAsia="fr-BE"/>
        </w:rPr>
        <w:t xml:space="preserve"> (vulgaires)</w:t>
      </w:r>
      <w:r w:rsidR="001E6ED5">
        <w:rPr>
          <w:rFonts w:ascii="Gill Sans MT" w:eastAsia="Times New Roman" w:hAnsi="Gill Sans MT" w:cs="Times New Roman"/>
          <w:lang w:val="fr-BE" w:eastAsia="fr-BE"/>
        </w:rPr>
        <w:t>,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l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utilisation de moyens langagiers simples, pas de grandiloquence, de figure de style complexe, de rime, de phrase compliquée...</w:t>
      </w:r>
    </w:p>
    <w:p w14:paraId="6AF77AC4" w14:textId="77777777" w:rsidR="001F47F6" w:rsidRPr="003123B1" w:rsidRDefault="001F47F6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>Le poète donne également une image simple de lui-même.</w:t>
      </w:r>
    </w:p>
    <w:p w14:paraId="332DA9C4" w14:textId="77777777" w:rsidR="001F47F6" w:rsidRPr="003123B1" w:rsidRDefault="001F47F6" w:rsidP="005D211D">
      <w:pPr>
        <w:spacing w:before="100" w:beforeAutospacing="1" w:afterLines="80" w:after="192" w:line="240" w:lineRule="auto"/>
        <w:ind w:left="284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 xml:space="preserve">3. Mot de saison ou </w:t>
      </w:r>
      <w:proofErr w:type="spellStart"/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kigo</w:t>
      </w:r>
      <w:proofErr w:type="spellEnd"/>
    </w:p>
    <w:p w14:paraId="79D681B7" w14:textId="62278E32" w:rsidR="001F47F6" w:rsidRPr="003123B1" w:rsidRDefault="001F47F6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 xml:space="preserve">Le haïku renvoie à une saison en intégrant un </w:t>
      </w:r>
      <w:r w:rsidR="004E00E3">
        <w:rPr>
          <w:rFonts w:ascii="Gill Sans MT" w:eastAsia="Times New Roman" w:hAnsi="Gill Sans MT" w:cs="Times New Roman"/>
          <w:lang w:val="fr-BE" w:eastAsia="fr-BE"/>
        </w:rPr>
        <w:t>«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Pr="003123B1">
        <w:rPr>
          <w:rFonts w:ascii="Gill Sans MT" w:eastAsia="Times New Roman" w:hAnsi="Gill Sans MT" w:cs="Times New Roman"/>
          <w:lang w:val="fr-BE" w:eastAsia="fr-BE"/>
        </w:rPr>
        <w:t>mot de saison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="004E00E3">
        <w:rPr>
          <w:rFonts w:ascii="Gill Sans MT" w:eastAsia="Times New Roman" w:hAnsi="Gill Sans MT" w:cs="Gill Sans MT"/>
          <w:lang w:val="fr-BE" w:eastAsia="fr-BE"/>
        </w:rPr>
        <w:t>»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, un </w:t>
      </w:r>
      <w:proofErr w:type="spellStart"/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kigo</w:t>
      </w:r>
      <w:proofErr w:type="spellEnd"/>
      <w:r w:rsidRPr="003123B1">
        <w:rPr>
          <w:rFonts w:ascii="Gill Sans MT" w:eastAsia="Times New Roman" w:hAnsi="Gill Sans MT" w:cs="Times New Roman"/>
          <w:lang w:val="fr-BE" w:eastAsia="fr-BE"/>
        </w:rPr>
        <w:t xml:space="preserve">. Le mot </w:t>
      </w:r>
      <w:r w:rsidR="004E00E3">
        <w:rPr>
          <w:rFonts w:ascii="Gill Sans MT" w:eastAsia="Times New Roman" w:hAnsi="Gill Sans MT" w:cs="Times New Roman"/>
          <w:lang w:val="fr-BE" w:eastAsia="fr-BE"/>
        </w:rPr>
        <w:t>«</w:t>
      </w:r>
      <w:r w:rsidR="004E00E3">
        <w:rPr>
          <w:rFonts w:ascii="Arial" w:eastAsia="Times New Roman" w:hAnsi="Arial" w:cs="Arial"/>
          <w:lang w:val="fr-BE" w:eastAsia="fr-BE"/>
        </w:rPr>
        <w:t> </w:t>
      </w:r>
      <w:hyperlink r:id="rId10" w:tgtFrame="_blank" w:history="1">
        <w:r w:rsidRPr="009D4B8C">
          <w:rPr>
            <w:rStyle w:val="Lienhypertexte"/>
            <w:rFonts w:ascii="Gill Sans MT" w:eastAsia="Times New Roman" w:hAnsi="Gill Sans MT" w:cs="Times New Roman"/>
            <w:lang w:val="fr-BE" w:eastAsia="fr-BE"/>
          </w:rPr>
          <w:t>sakura</w:t>
        </w:r>
      </w:hyperlink>
      <w:r w:rsidR="004E00E3">
        <w:rPr>
          <w:rFonts w:ascii="Arial" w:eastAsia="Times New Roman" w:hAnsi="Arial" w:cs="Arial"/>
          <w:lang w:val="fr-BE" w:eastAsia="fr-BE"/>
        </w:rPr>
        <w:t> </w:t>
      </w:r>
      <w:r w:rsidR="004E00E3">
        <w:rPr>
          <w:rFonts w:ascii="Gill Sans MT" w:eastAsia="Times New Roman" w:hAnsi="Gill Sans MT" w:cs="Gill Sans MT"/>
          <w:lang w:val="fr-BE" w:eastAsia="fr-BE"/>
        </w:rPr>
        <w:t>»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(cerisier en fleur</w:t>
      </w:r>
      <w:r w:rsidR="00351DE8">
        <w:rPr>
          <w:rFonts w:ascii="Gill Sans MT" w:eastAsia="Times New Roman" w:hAnsi="Gill Sans MT" w:cs="Times New Roman"/>
          <w:lang w:val="fr-BE" w:eastAsia="fr-BE"/>
        </w:rPr>
        <w:t xml:space="preserve"> ou fleur du cerisier</w:t>
      </w:r>
      <w:r w:rsidRPr="003123B1">
        <w:rPr>
          <w:rFonts w:ascii="Gill Sans MT" w:eastAsia="Times New Roman" w:hAnsi="Gill Sans MT" w:cs="Times New Roman"/>
          <w:lang w:val="fr-BE" w:eastAsia="fr-BE"/>
        </w:rPr>
        <w:t>), dans le poème suivant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Issa renvoie au printemps</w:t>
      </w:r>
      <w:r w:rsidR="004E00E3">
        <w:rPr>
          <w:rFonts w:ascii="Gill Sans MT" w:eastAsia="Times New Roman" w:hAnsi="Gill Sans MT" w:cs="Times New Roman"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lang w:val="fr-BE" w:eastAsia="fr-BE"/>
        </w:rPr>
        <w:t>:</w:t>
      </w:r>
    </w:p>
    <w:p w14:paraId="701EEFFC" w14:textId="77777777" w:rsidR="005D211D" w:rsidRPr="004E00E3" w:rsidRDefault="005D211D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  <w:sectPr w:rsidR="005D211D" w:rsidRPr="004E00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3B4E8E" w14:textId="77777777" w:rsidR="001F47F6" w:rsidRPr="003123B1" w:rsidRDefault="001F47F6" w:rsidP="005D211D">
      <w:pPr>
        <w:spacing w:before="100" w:beforeAutospacing="1" w:afterLines="80" w:after="192" w:line="240" w:lineRule="auto"/>
        <w:ind w:left="1416"/>
        <w:rPr>
          <w:rFonts w:ascii="Gill Sans MT" w:eastAsia="Times New Roman" w:hAnsi="Gill Sans MT" w:cs="Times New Roman"/>
          <w:lang w:val="en-US" w:eastAsia="fr-BE"/>
        </w:rPr>
      </w:pPr>
      <w:proofErr w:type="spellStart"/>
      <w:r w:rsidRPr="003123B1">
        <w:rPr>
          <w:rFonts w:ascii="Gill Sans MT" w:eastAsia="Times New Roman" w:hAnsi="Gill Sans MT" w:cs="Times New Roman"/>
          <w:lang w:val="en-US" w:eastAsia="fr-BE"/>
        </w:rPr>
        <w:t>Komefumi</w:t>
      </w:r>
      <w:proofErr w:type="spellEnd"/>
      <w:r w:rsidRPr="003123B1">
        <w:rPr>
          <w:rFonts w:ascii="Gill Sans MT" w:eastAsia="Times New Roman" w:hAnsi="Gill Sans MT" w:cs="Times New Roman"/>
          <w:lang w:val="en-US" w:eastAsia="fr-BE"/>
        </w:rPr>
        <w:t xml:space="preserve"> </w:t>
      </w:r>
      <w:proofErr w:type="spellStart"/>
      <w:r w:rsidRPr="003123B1">
        <w:rPr>
          <w:rFonts w:ascii="Gill Sans MT" w:eastAsia="Times New Roman" w:hAnsi="Gill Sans MT" w:cs="Times New Roman"/>
          <w:lang w:val="en-US" w:eastAsia="fr-BE"/>
        </w:rPr>
        <w:t>mo</w:t>
      </w:r>
      <w:proofErr w:type="spellEnd"/>
      <w:r w:rsidRPr="003123B1">
        <w:rPr>
          <w:rFonts w:ascii="Gill Sans MT" w:eastAsia="Times New Roman" w:hAnsi="Gill Sans MT" w:cs="Times New Roman"/>
          <w:lang w:val="en-US" w:eastAsia="fr-BE"/>
        </w:rPr>
        <w:br/>
        <w:t xml:space="preserve">uta wo </w:t>
      </w:r>
      <w:proofErr w:type="spellStart"/>
      <w:r w:rsidRPr="003123B1">
        <w:rPr>
          <w:rFonts w:ascii="Gill Sans MT" w:eastAsia="Times New Roman" w:hAnsi="Gill Sans MT" w:cs="Times New Roman"/>
          <w:lang w:val="en-US" w:eastAsia="fr-BE"/>
        </w:rPr>
        <w:t>ba</w:t>
      </w:r>
      <w:proofErr w:type="spellEnd"/>
      <w:r w:rsidRPr="003123B1">
        <w:rPr>
          <w:rFonts w:ascii="Gill Sans MT" w:eastAsia="Times New Roman" w:hAnsi="Gill Sans MT" w:cs="Times New Roman"/>
          <w:lang w:val="en-US" w:eastAsia="fr-BE"/>
        </w:rPr>
        <w:t xml:space="preserve"> </w:t>
      </w:r>
      <w:proofErr w:type="spellStart"/>
      <w:r w:rsidRPr="003123B1">
        <w:rPr>
          <w:rFonts w:ascii="Gill Sans MT" w:eastAsia="Times New Roman" w:hAnsi="Gill Sans MT" w:cs="Times New Roman"/>
          <w:lang w:val="en-US" w:eastAsia="fr-BE"/>
        </w:rPr>
        <w:t>yame</w:t>
      </w:r>
      <w:proofErr w:type="spellEnd"/>
      <w:r w:rsidRPr="003123B1">
        <w:rPr>
          <w:rFonts w:ascii="Gill Sans MT" w:eastAsia="Times New Roman" w:hAnsi="Gill Sans MT" w:cs="Times New Roman"/>
          <w:lang w:val="en-US" w:eastAsia="fr-BE"/>
        </w:rPr>
        <w:t xml:space="preserve"> </w:t>
      </w:r>
      <w:proofErr w:type="spellStart"/>
      <w:r w:rsidRPr="003123B1">
        <w:rPr>
          <w:rFonts w:ascii="Gill Sans MT" w:eastAsia="Times New Roman" w:hAnsi="Gill Sans MT" w:cs="Times New Roman"/>
          <w:lang w:val="en-US" w:eastAsia="fr-BE"/>
        </w:rPr>
        <w:t>yo</w:t>
      </w:r>
      <w:proofErr w:type="spellEnd"/>
      <w:r w:rsidRPr="003123B1">
        <w:rPr>
          <w:rFonts w:ascii="Gill Sans MT" w:eastAsia="Times New Roman" w:hAnsi="Gill Sans MT" w:cs="Times New Roman"/>
          <w:lang w:val="en-US" w:eastAsia="fr-BE"/>
        </w:rPr>
        <w:br/>
      </w:r>
      <w:proofErr w:type="spellStart"/>
      <w:r w:rsidRPr="003123B1">
        <w:rPr>
          <w:rFonts w:ascii="Gill Sans MT" w:eastAsia="Times New Roman" w:hAnsi="Gill Sans MT" w:cs="Times New Roman"/>
          <w:lang w:val="en-US" w:eastAsia="fr-BE"/>
        </w:rPr>
        <w:t>sakura</w:t>
      </w:r>
      <w:proofErr w:type="spellEnd"/>
      <w:r w:rsidRPr="003123B1">
        <w:rPr>
          <w:rFonts w:ascii="Gill Sans MT" w:eastAsia="Times New Roman" w:hAnsi="Gill Sans MT" w:cs="Times New Roman"/>
          <w:lang w:val="en-US" w:eastAsia="fr-BE"/>
        </w:rPr>
        <w:t xml:space="preserve"> chiru</w:t>
      </w:r>
    </w:p>
    <w:p w14:paraId="3F4167D7" w14:textId="2350DB43" w:rsidR="001F47F6" w:rsidRPr="003123B1" w:rsidRDefault="001F47F6" w:rsidP="005D211D">
      <w:pPr>
        <w:spacing w:before="100" w:beforeAutospacing="1" w:afterLines="80" w:after="192" w:line="240" w:lineRule="auto"/>
        <w:ind w:left="993"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3123B1">
        <w:rPr>
          <w:rFonts w:ascii="Gill Sans MT" w:eastAsia="Times New Roman" w:hAnsi="Gill Sans MT" w:cs="Times New Roman"/>
          <w:lang w:val="fr-BE" w:eastAsia="fr-BE"/>
        </w:rPr>
        <w:t>vous</w:t>
      </w:r>
      <w:proofErr w:type="gramEnd"/>
      <w:r w:rsidRPr="003123B1">
        <w:rPr>
          <w:rFonts w:ascii="Gill Sans MT" w:eastAsia="Times New Roman" w:hAnsi="Gill Sans MT" w:cs="Times New Roman"/>
          <w:lang w:val="fr-BE" w:eastAsia="fr-BE"/>
        </w:rPr>
        <w:t xml:space="preserve"> qui pilez le riz</w:t>
      </w:r>
      <w:r w:rsidR="00967256">
        <w:rPr>
          <w:rFonts w:ascii="Gill Sans MT" w:eastAsia="Times New Roman" w:hAnsi="Gill Sans MT" w:cs="Times New Roman"/>
          <w:lang w:val="fr-BE" w:eastAsia="fr-BE"/>
        </w:rPr>
        <w:br/>
        <w:t>c</w:t>
      </w:r>
      <w:r w:rsidR="00967256" w:rsidRPr="003123B1">
        <w:rPr>
          <w:rFonts w:ascii="Gill Sans MT" w:eastAsia="Times New Roman" w:hAnsi="Gill Sans MT" w:cs="Times New Roman"/>
          <w:lang w:val="fr-BE" w:eastAsia="fr-BE"/>
        </w:rPr>
        <w:t>essez donc de chanter</w:t>
      </w:r>
      <w:r w:rsidR="00967256">
        <w:rPr>
          <w:rFonts w:ascii="Gill Sans MT" w:eastAsia="Times New Roman" w:hAnsi="Gill Sans MT" w:cs="Times New Roman"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lang w:val="fr-BE" w:eastAsia="fr-BE"/>
        </w:rPr>
        <w:br/>
      </w:r>
      <w:r w:rsidR="00967256">
        <w:rPr>
          <w:rFonts w:ascii="Gill Sans MT" w:eastAsia="Times New Roman" w:hAnsi="Gill Sans MT" w:cs="Times New Roman"/>
          <w:lang w:val="fr-BE" w:eastAsia="fr-BE"/>
        </w:rPr>
        <w:t>le cerisier en fleur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se disperse</w:t>
      </w:r>
    </w:p>
    <w:p w14:paraId="6DE98E81" w14:textId="77777777" w:rsidR="005D211D" w:rsidRDefault="005D211D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  <w:sectPr w:rsidR="005D211D" w:rsidSect="005D211D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6BA6554C" w14:textId="0A0C2613" w:rsidR="00A86985" w:rsidRPr="00A86985" w:rsidRDefault="00A86985" w:rsidP="005D211D">
      <w:pPr>
        <w:spacing w:before="100" w:beforeAutospacing="1" w:afterLines="80" w:after="192" w:line="240" w:lineRule="auto"/>
        <w:ind w:left="567"/>
        <w:rPr>
          <w:rFonts w:ascii="Gill Sans MT" w:hAnsi="Gill Sans MT"/>
        </w:rPr>
      </w:pPr>
      <w:proofErr w:type="spellStart"/>
      <w:proofErr w:type="gramStart"/>
      <w:r w:rsidRPr="00A86985">
        <w:rPr>
          <w:rFonts w:ascii="Gill Sans MT" w:hAnsi="Gill Sans MT"/>
          <w:b/>
          <w:bCs/>
        </w:rPr>
        <w:t>kome</w:t>
      </w:r>
      <w:proofErr w:type="spellEnd"/>
      <w:proofErr w:type="gramEnd"/>
      <w:r w:rsidRPr="00A86985">
        <w:rPr>
          <w:rFonts w:ascii="Gill Sans MT" w:hAnsi="Gill Sans MT"/>
        </w:rPr>
        <w:t xml:space="preserve"> : riz - </w:t>
      </w:r>
      <w:proofErr w:type="spellStart"/>
      <w:r w:rsidRPr="00A86985">
        <w:rPr>
          <w:rFonts w:ascii="Gill Sans MT" w:hAnsi="Gill Sans MT"/>
          <w:b/>
          <w:bCs/>
        </w:rPr>
        <w:t>fumu</w:t>
      </w:r>
      <w:proofErr w:type="spellEnd"/>
      <w:r w:rsidRPr="00A86985">
        <w:rPr>
          <w:rFonts w:ascii="Gill Sans MT" w:hAnsi="Gill Sans MT"/>
        </w:rPr>
        <w:t xml:space="preserve"> : écraser, marcher sur, appuyer avec le pied, fouler; expérimenter, éprouver; suivre des règles; faire des rimes; hériter - </w:t>
      </w:r>
      <w:r w:rsidRPr="00A86985">
        <w:rPr>
          <w:rFonts w:ascii="Gill Sans MT" w:hAnsi="Gill Sans MT"/>
          <w:b/>
          <w:bCs/>
        </w:rPr>
        <w:t>mo</w:t>
      </w:r>
      <w:r w:rsidRPr="00A86985">
        <w:rPr>
          <w:rFonts w:ascii="Gill Sans MT" w:hAnsi="Gill Sans MT"/>
        </w:rPr>
        <w:t xml:space="preserve"> : aussi - </w:t>
      </w:r>
      <w:proofErr w:type="spellStart"/>
      <w:r w:rsidRPr="00A86985">
        <w:rPr>
          <w:rFonts w:ascii="Gill Sans MT" w:hAnsi="Gill Sans MT"/>
          <w:b/>
          <w:bCs/>
        </w:rPr>
        <w:t>utau</w:t>
      </w:r>
      <w:proofErr w:type="spellEnd"/>
      <w:r w:rsidRPr="00A86985">
        <w:rPr>
          <w:rFonts w:ascii="Gill Sans MT" w:hAnsi="Gill Sans MT"/>
        </w:rPr>
        <w:t xml:space="preserve"> : chanter - </w:t>
      </w:r>
      <w:proofErr w:type="spellStart"/>
      <w:r w:rsidRPr="00A86985">
        <w:rPr>
          <w:rFonts w:ascii="Gill Sans MT" w:hAnsi="Gill Sans MT"/>
          <w:b/>
          <w:bCs/>
        </w:rPr>
        <w:t>wo</w:t>
      </w:r>
      <w:proofErr w:type="spellEnd"/>
      <w:r w:rsidRPr="00A86985">
        <w:rPr>
          <w:rFonts w:ascii="Gill Sans MT" w:hAnsi="Gill Sans MT"/>
        </w:rPr>
        <w:t xml:space="preserve"> : particule qui indique le CDV, entre autres - </w:t>
      </w:r>
      <w:proofErr w:type="spellStart"/>
      <w:r w:rsidRPr="00A86985">
        <w:rPr>
          <w:rFonts w:ascii="Gill Sans MT" w:hAnsi="Gill Sans MT"/>
          <w:b/>
          <w:bCs/>
        </w:rPr>
        <w:t>yameru</w:t>
      </w:r>
      <w:proofErr w:type="spellEnd"/>
      <w:r w:rsidRPr="00A86985">
        <w:rPr>
          <w:rFonts w:ascii="Gill Sans MT" w:hAnsi="Gill Sans MT"/>
        </w:rPr>
        <w:t xml:space="preserve"> : arrêter, stopper, abandonner, abolir, annuler, renoncer, abdiquer - </w:t>
      </w:r>
      <w:r w:rsidRPr="00A86985">
        <w:rPr>
          <w:rFonts w:ascii="Gill Sans MT" w:hAnsi="Gill Sans MT"/>
          <w:b/>
          <w:bCs/>
        </w:rPr>
        <w:t>yo</w:t>
      </w:r>
      <w:r w:rsidRPr="00A86985">
        <w:rPr>
          <w:rFonts w:ascii="Gill Sans MT" w:hAnsi="Gill Sans MT"/>
        </w:rPr>
        <w:t xml:space="preserve"> : Particule placée à la fin d'une phrase, elle indique une nuance de subjectivité, une opinion personnelle. - </w:t>
      </w:r>
      <w:proofErr w:type="spellStart"/>
      <w:r w:rsidRPr="00A86985">
        <w:rPr>
          <w:rFonts w:ascii="Gill Sans MT" w:hAnsi="Gill Sans MT"/>
          <w:b/>
          <w:bCs/>
          <w:color w:val="000000" w:themeColor="text1"/>
        </w:rPr>
        <w:t>chiru</w:t>
      </w:r>
      <w:proofErr w:type="spellEnd"/>
      <w:r w:rsidRPr="00A86985">
        <w:rPr>
          <w:rFonts w:ascii="Gill Sans MT" w:hAnsi="Gill Sans MT"/>
          <w:b/>
          <w:bCs/>
          <w:color w:val="000000" w:themeColor="text1"/>
        </w:rPr>
        <w:t xml:space="preserve"> </w:t>
      </w:r>
      <w:r w:rsidRPr="00A86985">
        <w:rPr>
          <w:rFonts w:ascii="Gill Sans MT" w:hAnsi="Gill Sans MT"/>
        </w:rPr>
        <w:t>: tomber</w:t>
      </w:r>
      <w:r w:rsidR="00F060CD">
        <w:rPr>
          <w:rFonts w:ascii="Gill Sans MT" w:hAnsi="Gill Sans MT"/>
        </w:rPr>
        <w:t>,</w:t>
      </w:r>
      <w:r w:rsidRPr="00A86985">
        <w:rPr>
          <w:rFonts w:ascii="Gill Sans MT" w:hAnsi="Gill Sans MT"/>
        </w:rPr>
        <w:t xml:space="preserve"> s'éparpiller, se disperser, se répandre, disparaître, mourir d'une mort noble</w:t>
      </w:r>
    </w:p>
    <w:p w14:paraId="4B397D2B" w14:textId="1A132605" w:rsidR="001F47F6" w:rsidRPr="00A37DF7" w:rsidRDefault="001F47F6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lastRenderedPageBreak/>
        <w:t xml:space="preserve">Existent au </w:t>
      </w:r>
      <w:r w:rsidR="001E6ED5">
        <w:rPr>
          <w:rFonts w:ascii="Gill Sans MT" w:eastAsia="Times New Roman" w:hAnsi="Gill Sans MT" w:cs="Times New Roman"/>
          <w:lang w:val="fr-BE" w:eastAsia="fr-BE"/>
        </w:rPr>
        <w:t>J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apon des </w:t>
      </w:r>
      <w:hyperlink r:id="rId17" w:tgtFrame="_blank" w:history="1">
        <w:proofErr w:type="spellStart"/>
        <w:r w:rsidRPr="003123B1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saijikis</w:t>
        </w:r>
        <w:proofErr w:type="spellEnd"/>
      </w:hyperlink>
      <w:r w:rsidRPr="003123B1">
        <w:rPr>
          <w:rFonts w:ascii="Gill Sans MT" w:eastAsia="Times New Roman" w:hAnsi="Gill Sans MT" w:cs="Times New Roman"/>
          <w:lang w:val="fr-BE" w:eastAsia="fr-BE"/>
        </w:rPr>
        <w:t xml:space="preserve">, recueils de </w:t>
      </w:r>
      <w:proofErr w:type="spellStart"/>
      <w:r w:rsidRPr="003123B1">
        <w:rPr>
          <w:rFonts w:ascii="Gill Sans MT" w:eastAsia="Times New Roman" w:hAnsi="Gill Sans MT" w:cs="Times New Roman"/>
          <w:lang w:val="fr-BE" w:eastAsia="fr-BE"/>
        </w:rPr>
        <w:t>kigos</w:t>
      </w:r>
      <w:proofErr w:type="spellEnd"/>
      <w:r w:rsidRPr="003123B1">
        <w:rPr>
          <w:rFonts w:ascii="Gill Sans MT" w:eastAsia="Times New Roman" w:hAnsi="Gill Sans MT" w:cs="Times New Roman"/>
          <w:lang w:val="fr-BE" w:eastAsia="fr-BE"/>
        </w:rPr>
        <w:t xml:space="preserve"> classés selon les saisons. Bien entendu,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une culture à l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autre</w:t>
      </w:r>
      <w:r w:rsidR="00B46D70">
        <w:rPr>
          <w:rFonts w:ascii="Gill Sans MT" w:eastAsia="Times New Roman" w:hAnsi="Gill Sans MT" w:cs="Times New Roman"/>
          <w:lang w:val="fr-BE" w:eastAsia="fr-BE"/>
        </w:rPr>
        <w:t>,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la saison de référence peut changer pour un mot.</w:t>
      </w:r>
    </w:p>
    <w:p w14:paraId="7445A647" w14:textId="77777777" w:rsidR="00655260" w:rsidRDefault="001F47F6" w:rsidP="005D211D">
      <w:pPr>
        <w:spacing w:afterLines="80" w:after="192" w:line="240" w:lineRule="auto"/>
        <w:ind w:left="284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4. Instantanéité</w:t>
      </w:r>
    </w:p>
    <w:p w14:paraId="305729FD" w14:textId="58633625" w:rsidR="001F47F6" w:rsidRPr="003123B1" w:rsidRDefault="001F47F6" w:rsidP="005D211D">
      <w:pPr>
        <w:spacing w:afterLines="80" w:after="192" w:line="240" w:lineRule="auto"/>
        <w:ind w:left="567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>Le haïku ne rend pas compte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>un processus, d</w:t>
      </w:r>
      <w:r w:rsidR="004E00E3">
        <w:rPr>
          <w:rFonts w:ascii="Gill Sans MT" w:eastAsia="Times New Roman" w:hAnsi="Gill Sans MT" w:cs="Times New Roman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une durée, il cherche à saisir et exprimer un </w:t>
      </w: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instant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du temps qui passe.</w:t>
      </w:r>
    </w:p>
    <w:p w14:paraId="1AF2AD53" w14:textId="77777777" w:rsidR="001F47F6" w:rsidRPr="003123B1" w:rsidRDefault="001F47F6" w:rsidP="005D211D">
      <w:pPr>
        <w:spacing w:before="100" w:beforeAutospacing="1" w:afterLines="80" w:after="192" w:line="240" w:lineRule="auto"/>
        <w:ind w:left="284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3123B1">
        <w:rPr>
          <w:rFonts w:ascii="Gill Sans MT" w:eastAsia="Times New Roman" w:hAnsi="Gill Sans MT" w:cs="Times New Roman"/>
          <w:b/>
          <w:bCs/>
          <w:lang w:val="fr-BE" w:eastAsia="fr-BE"/>
        </w:rPr>
        <w:t>5. Résonance intérieure</w:t>
      </w:r>
    </w:p>
    <w:p w14:paraId="7FF76463" w14:textId="1C827BF0" w:rsidR="00620A05" w:rsidRPr="00D91C3F" w:rsidRDefault="001F47F6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 xml:space="preserve">Simple et bref dans sa forme et son fond, le bon haïku doit provoquer chez le lecteur une résonance intérieure qui peut être complexe, </w:t>
      </w:r>
      <w:r w:rsidR="003C537D">
        <w:rPr>
          <w:rFonts w:ascii="Gill Sans MT" w:eastAsia="Times New Roman" w:hAnsi="Gill Sans MT" w:cs="Times New Roman"/>
          <w:lang w:val="fr-BE" w:eastAsia="fr-BE"/>
        </w:rPr>
        <w:t xml:space="preserve">profonde, </w:t>
      </w:r>
      <w:r w:rsidRPr="003123B1">
        <w:rPr>
          <w:rFonts w:ascii="Gill Sans MT" w:eastAsia="Times New Roman" w:hAnsi="Gill Sans MT" w:cs="Times New Roman"/>
          <w:lang w:val="fr-BE" w:eastAsia="fr-BE"/>
        </w:rPr>
        <w:t>du</w:t>
      </w:r>
      <w:r w:rsidRPr="00D91C3F">
        <w:rPr>
          <w:rFonts w:ascii="Gill Sans MT" w:eastAsia="Times New Roman" w:hAnsi="Gill Sans MT" w:cs="Times New Roman"/>
          <w:lang w:val="fr-BE" w:eastAsia="fr-BE"/>
        </w:rPr>
        <w:t>rable.</w:t>
      </w:r>
      <w:r w:rsidR="00620A05" w:rsidRPr="00D91C3F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="00D91C3F">
        <w:rPr>
          <w:rFonts w:ascii="Gill Sans MT" w:hAnsi="Gill Sans MT"/>
        </w:rPr>
        <w:t>Ce</w:t>
      </w:r>
      <w:r w:rsidR="00620A05" w:rsidRPr="00D91C3F">
        <w:rPr>
          <w:rFonts w:ascii="Gill Sans MT" w:hAnsi="Gill Sans MT"/>
        </w:rPr>
        <w:t>la suppose de se disposer intérieurement pour se laisser toucher par le poème</w:t>
      </w:r>
      <w:r w:rsidR="00D91C3F">
        <w:rPr>
          <w:rFonts w:ascii="Gill Sans MT" w:hAnsi="Gill Sans MT"/>
        </w:rPr>
        <w:t>, d</w:t>
      </w:r>
      <w:r w:rsidR="00246DA2">
        <w:rPr>
          <w:rFonts w:ascii="Gill Sans MT" w:hAnsi="Gill Sans MT"/>
        </w:rPr>
        <w:t>e se ménager une</w:t>
      </w:r>
      <w:r w:rsidR="00246DA2" w:rsidRPr="00246DA2">
        <w:rPr>
          <w:rFonts w:ascii="Gill Sans MT" w:hAnsi="Gill Sans MT"/>
          <w:i/>
          <w:iCs/>
        </w:rPr>
        <w:t xml:space="preserve"> </w:t>
      </w:r>
      <w:proofErr w:type="spellStart"/>
      <w:r w:rsidR="00246DA2" w:rsidRPr="00246DA2">
        <w:rPr>
          <w:rFonts w:ascii="Gill Sans MT" w:hAnsi="Gill Sans MT"/>
          <w:i/>
          <w:iCs/>
        </w:rPr>
        <w:t>hanani</w:t>
      </w:r>
      <w:proofErr w:type="spellEnd"/>
      <w:r w:rsidR="00246DA2" w:rsidRPr="00246DA2">
        <w:rPr>
          <w:rFonts w:ascii="Gill Sans MT" w:hAnsi="Gill Sans MT"/>
          <w:i/>
          <w:iCs/>
        </w:rPr>
        <w:t xml:space="preserve"> intérieure</w:t>
      </w:r>
      <w:r w:rsidR="00620A05" w:rsidRPr="00D91C3F">
        <w:rPr>
          <w:rFonts w:ascii="Gill Sans MT" w:hAnsi="Gill Sans MT"/>
        </w:rPr>
        <w:t>.</w:t>
      </w:r>
      <w:r w:rsidR="00D91C3F">
        <w:rPr>
          <w:rFonts w:ascii="Gill Sans MT" w:hAnsi="Gill Sans MT"/>
        </w:rPr>
        <w:t xml:space="preserve"> </w:t>
      </w:r>
      <w:r w:rsidR="00246DA2">
        <w:rPr>
          <w:rFonts w:ascii="Gill Sans MT" w:hAnsi="Gill Sans MT"/>
        </w:rPr>
        <w:t>L</w:t>
      </w:r>
      <w:r w:rsidR="00D91C3F">
        <w:rPr>
          <w:rFonts w:ascii="Gill Sans MT" w:hAnsi="Gill Sans MT"/>
        </w:rPr>
        <w:t xml:space="preserve">es </w:t>
      </w:r>
      <w:proofErr w:type="spellStart"/>
      <w:r w:rsidR="00D91C3F">
        <w:rPr>
          <w:rFonts w:ascii="Gill Sans MT" w:hAnsi="Gill Sans MT"/>
          <w:i/>
          <w:iCs/>
        </w:rPr>
        <w:t>hanani</w:t>
      </w:r>
      <w:proofErr w:type="spellEnd"/>
      <w:r w:rsidR="00D91C3F">
        <w:rPr>
          <w:rFonts w:ascii="Gill Sans MT" w:hAnsi="Gill Sans MT"/>
        </w:rPr>
        <w:t xml:space="preserve">, </w:t>
      </w:r>
      <w:r w:rsidR="00246DA2">
        <w:rPr>
          <w:rFonts w:ascii="Gill Sans MT" w:hAnsi="Gill Sans MT"/>
        </w:rPr>
        <w:t xml:space="preserve">au Japon, sont des </w:t>
      </w:r>
      <w:r w:rsidR="00D91C3F">
        <w:rPr>
          <w:rFonts w:ascii="Gill Sans MT" w:hAnsi="Gill Sans MT"/>
        </w:rPr>
        <w:t xml:space="preserve">activités collectives </w:t>
      </w:r>
      <w:r w:rsidR="00246DA2">
        <w:rPr>
          <w:rFonts w:ascii="Gill Sans MT" w:hAnsi="Gill Sans MT"/>
        </w:rPr>
        <w:t>o</w:t>
      </w:r>
      <w:r w:rsidR="00D91C3F">
        <w:rPr>
          <w:rFonts w:ascii="Gill Sans MT" w:hAnsi="Gill Sans MT"/>
        </w:rPr>
        <w:t>rganis</w:t>
      </w:r>
      <w:r w:rsidR="00246DA2">
        <w:rPr>
          <w:rFonts w:ascii="Gill Sans MT" w:hAnsi="Gill Sans MT"/>
        </w:rPr>
        <w:t>ées</w:t>
      </w:r>
      <w:r w:rsidR="00D91C3F">
        <w:rPr>
          <w:rFonts w:ascii="Gill Sans MT" w:hAnsi="Gill Sans MT"/>
        </w:rPr>
        <w:t xml:space="preserve"> fin mars-début avril pour contempler les </w:t>
      </w:r>
      <w:r w:rsidR="00D91C3F">
        <w:rPr>
          <w:rFonts w:ascii="Gill Sans MT" w:hAnsi="Gill Sans MT"/>
          <w:i/>
          <w:iCs/>
        </w:rPr>
        <w:t>sakuras</w:t>
      </w:r>
      <w:r w:rsidR="00D91C3F">
        <w:rPr>
          <w:rFonts w:ascii="Gill Sans MT" w:hAnsi="Gill Sans MT"/>
        </w:rPr>
        <w:t>, les cerisiers en fleurs</w:t>
      </w:r>
      <w:r w:rsidR="00246DA2">
        <w:rPr>
          <w:rFonts w:ascii="Gill Sans MT" w:hAnsi="Gill Sans MT"/>
        </w:rPr>
        <w:t xml:space="preserve"> avant leur cyclique et précoce dispersion</w:t>
      </w:r>
      <w:r w:rsidR="00D91C3F">
        <w:rPr>
          <w:rFonts w:ascii="Gill Sans MT" w:hAnsi="Gill Sans MT"/>
        </w:rPr>
        <w:t>.</w:t>
      </w:r>
    </w:p>
    <w:p w14:paraId="12F806F5" w14:textId="6AED750A" w:rsidR="001F47F6" w:rsidRPr="003123B1" w:rsidRDefault="001F47F6" w:rsidP="005D211D">
      <w:pPr>
        <w:spacing w:before="100" w:beforeAutospacing="1" w:afterLines="80" w:after="192" w:line="240" w:lineRule="auto"/>
        <w:ind w:left="567"/>
        <w:rPr>
          <w:rFonts w:ascii="Gill Sans MT" w:eastAsia="Times New Roman" w:hAnsi="Gill Sans MT" w:cs="Times New Roman"/>
          <w:lang w:val="fr-BE" w:eastAsia="fr-BE"/>
        </w:rPr>
      </w:pPr>
      <w:r w:rsidRPr="003123B1">
        <w:rPr>
          <w:rFonts w:ascii="Gill Sans MT" w:eastAsia="Times New Roman" w:hAnsi="Gill Sans MT" w:cs="Times New Roman"/>
          <w:lang w:val="fr-BE" w:eastAsia="fr-BE"/>
        </w:rPr>
        <w:t>Plusieurs zones intérieures sont mobilisables</w:t>
      </w:r>
      <w:r w:rsidR="004E00E3">
        <w:rPr>
          <w:rFonts w:ascii="Gill Sans MT" w:eastAsia="Times New Roman" w:hAnsi="Gill Sans MT" w:cs="Times New Roman"/>
          <w:lang w:val="fr-BE" w:eastAsia="fr-BE"/>
        </w:rPr>
        <w:t> </w:t>
      </w:r>
      <w:r w:rsidRPr="003123B1">
        <w:rPr>
          <w:rFonts w:ascii="Gill Sans MT" w:eastAsia="Times New Roman" w:hAnsi="Gill Sans MT" w:cs="Times New Roman"/>
          <w:lang w:val="fr-BE" w:eastAsia="fr-BE"/>
        </w:rPr>
        <w:t>:</w:t>
      </w:r>
    </w:p>
    <w:p w14:paraId="502FA3DE" w14:textId="1D3993CB" w:rsidR="001F47F6" w:rsidRPr="003123B1" w:rsidRDefault="001F47F6" w:rsidP="005D211D">
      <w:pPr>
        <w:numPr>
          <w:ilvl w:val="2"/>
          <w:numId w:val="1"/>
        </w:numPr>
        <w:spacing w:before="100" w:beforeAutospacing="1" w:afterLines="80" w:after="192" w:line="240" w:lineRule="auto"/>
        <w:ind w:left="1276" w:hanging="357"/>
        <w:contextualSpacing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>l</w:t>
      </w:r>
      <w:r w:rsidR="004E00E3">
        <w:rPr>
          <w:rFonts w:ascii="Gill Sans MT" w:eastAsia="Times New Roman" w:hAnsi="Gill Sans MT" w:cs="Times New Roman"/>
          <w:u w:val="single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>intellect</w:t>
      </w:r>
      <w:proofErr w:type="gramEnd"/>
      <w:r w:rsidRPr="003123B1">
        <w:rPr>
          <w:rFonts w:ascii="Gill Sans MT" w:eastAsia="Times New Roman" w:hAnsi="Gill Sans MT" w:cs="Times New Roman"/>
          <w:lang w:val="fr-BE" w:eastAsia="fr-BE"/>
        </w:rPr>
        <w:t xml:space="preserve"> quand le haïku nous plonge dans la réflexion</w:t>
      </w:r>
    </w:p>
    <w:p w14:paraId="4EAE64B3" w14:textId="024B7C6A" w:rsidR="001F47F6" w:rsidRPr="003123B1" w:rsidRDefault="001F47F6" w:rsidP="005D211D">
      <w:pPr>
        <w:numPr>
          <w:ilvl w:val="2"/>
          <w:numId w:val="1"/>
        </w:numPr>
        <w:spacing w:before="100" w:beforeAutospacing="1" w:afterLines="80" w:after="192" w:line="240" w:lineRule="auto"/>
        <w:ind w:left="1276" w:hanging="357"/>
        <w:contextualSpacing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>l</w:t>
      </w:r>
      <w:r w:rsidR="004E00E3">
        <w:rPr>
          <w:rFonts w:ascii="Gill Sans MT" w:eastAsia="Times New Roman" w:hAnsi="Gill Sans MT" w:cs="Times New Roman"/>
          <w:u w:val="single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>affectivité</w:t>
      </w:r>
      <w:proofErr w:type="gramEnd"/>
      <w:r w:rsidRPr="003123B1">
        <w:rPr>
          <w:rFonts w:ascii="Gill Sans MT" w:eastAsia="Times New Roman" w:hAnsi="Gill Sans MT" w:cs="Times New Roman"/>
          <w:lang w:val="fr-BE" w:eastAsia="fr-BE"/>
        </w:rPr>
        <w:t xml:space="preserve"> quand il provoque en nous émotions et sentiments</w:t>
      </w:r>
    </w:p>
    <w:p w14:paraId="1359F3D5" w14:textId="40BC389D" w:rsidR="001F47F6" w:rsidRPr="003123B1" w:rsidRDefault="001F47F6" w:rsidP="005D211D">
      <w:pPr>
        <w:numPr>
          <w:ilvl w:val="2"/>
          <w:numId w:val="1"/>
        </w:numPr>
        <w:spacing w:before="100" w:beforeAutospacing="1" w:afterLines="80" w:after="192" w:line="240" w:lineRule="auto"/>
        <w:ind w:left="1276" w:hanging="357"/>
        <w:contextualSpacing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>l</w:t>
      </w:r>
      <w:r w:rsidR="004E00E3">
        <w:rPr>
          <w:rFonts w:ascii="Gill Sans MT" w:eastAsia="Times New Roman" w:hAnsi="Gill Sans MT" w:cs="Times New Roman"/>
          <w:u w:val="single"/>
          <w:lang w:val="fr-BE" w:eastAsia="fr-BE"/>
        </w:rPr>
        <w:t>’</w:t>
      </w:r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>imagination</w:t>
      </w:r>
      <w:proofErr w:type="gramEnd"/>
      <w:r w:rsidRPr="003123B1">
        <w:rPr>
          <w:rFonts w:ascii="Gill Sans MT" w:eastAsia="Times New Roman" w:hAnsi="Gill Sans MT" w:cs="Times New Roman"/>
          <w:lang w:val="fr-BE" w:eastAsia="fr-BE"/>
        </w:rPr>
        <w:t xml:space="preserve"> quand nous visualisons intérieurement des images</w:t>
      </w:r>
    </w:p>
    <w:p w14:paraId="7CEBECD2" w14:textId="322FEB4F" w:rsidR="001F47F6" w:rsidRDefault="001F47F6" w:rsidP="005D211D">
      <w:pPr>
        <w:numPr>
          <w:ilvl w:val="2"/>
          <w:numId w:val="1"/>
        </w:numPr>
        <w:spacing w:before="100" w:beforeAutospacing="1" w:afterLines="80" w:after="192" w:line="240" w:lineRule="auto"/>
        <w:ind w:left="1276" w:hanging="357"/>
        <w:contextualSpacing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>notre</w:t>
      </w:r>
      <w:proofErr w:type="gramEnd"/>
      <w:r w:rsidRPr="003123B1">
        <w:rPr>
          <w:rFonts w:ascii="Gill Sans MT" w:eastAsia="Times New Roman" w:hAnsi="Gill Sans MT" w:cs="Times New Roman"/>
          <w:u w:val="single"/>
          <w:lang w:val="fr-BE" w:eastAsia="fr-BE"/>
        </w:rPr>
        <w:t xml:space="preserve"> identité profonde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quand le haïku touche en nous ce </w:t>
      </w:r>
      <w:r w:rsidR="004E00E3">
        <w:rPr>
          <w:rFonts w:ascii="Gill Sans MT" w:eastAsia="Times New Roman" w:hAnsi="Gill Sans MT" w:cs="Times New Roman"/>
          <w:lang w:val="fr-BE" w:eastAsia="fr-BE"/>
        </w:rPr>
        <w:t>«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Pr="003123B1">
        <w:rPr>
          <w:rFonts w:ascii="Gill Sans MT" w:eastAsia="Times New Roman" w:hAnsi="Gill Sans MT" w:cs="Times New Roman"/>
          <w:lang w:val="fr-BE" w:eastAsia="fr-BE"/>
        </w:rPr>
        <w:t>je ne sais quoi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="004E00E3">
        <w:rPr>
          <w:rFonts w:ascii="Gill Sans MT" w:eastAsia="Times New Roman" w:hAnsi="Gill Sans MT" w:cs="Gill Sans MT"/>
          <w:lang w:val="fr-BE" w:eastAsia="fr-BE"/>
        </w:rPr>
        <w:t>»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ou ce </w:t>
      </w:r>
      <w:r w:rsidR="004E00E3">
        <w:rPr>
          <w:rFonts w:ascii="Gill Sans MT" w:eastAsia="Times New Roman" w:hAnsi="Gill Sans MT" w:cs="Times New Roman"/>
          <w:lang w:val="fr-BE" w:eastAsia="fr-BE"/>
        </w:rPr>
        <w:t>«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Pr="003123B1">
        <w:rPr>
          <w:rFonts w:ascii="Gill Sans MT" w:eastAsia="Times New Roman" w:hAnsi="Gill Sans MT" w:cs="Times New Roman"/>
          <w:lang w:val="fr-BE" w:eastAsia="fr-BE"/>
        </w:rPr>
        <w:t>je ne sais qui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="004E00E3">
        <w:rPr>
          <w:rFonts w:ascii="Gill Sans MT" w:eastAsia="Times New Roman" w:hAnsi="Gill Sans MT" w:cs="Gill Sans MT"/>
          <w:lang w:val="fr-BE" w:eastAsia="fr-BE"/>
        </w:rPr>
        <w:t>»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 qui fait que nous sommes qui nous sommes, ce que les mystiques appellent notre </w:t>
      </w:r>
      <w:r w:rsidR="004E00E3">
        <w:rPr>
          <w:rFonts w:ascii="Gill Sans MT" w:eastAsia="Times New Roman" w:hAnsi="Gill Sans MT" w:cs="Times New Roman"/>
          <w:lang w:val="fr-BE" w:eastAsia="fr-BE"/>
        </w:rPr>
        <w:t>«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Pr="003123B1">
        <w:rPr>
          <w:rFonts w:ascii="Gill Sans MT" w:eastAsia="Times New Roman" w:hAnsi="Gill Sans MT" w:cs="Times New Roman"/>
          <w:lang w:val="fr-BE" w:eastAsia="fr-BE"/>
        </w:rPr>
        <w:t>esprit profond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="004E00E3">
        <w:rPr>
          <w:rFonts w:ascii="Gill Sans MT" w:eastAsia="Times New Roman" w:hAnsi="Gill Sans MT" w:cs="Gill Sans MT"/>
          <w:lang w:val="fr-BE" w:eastAsia="fr-BE"/>
        </w:rPr>
        <w:t>»</w:t>
      </w:r>
      <w:r w:rsidRPr="003123B1">
        <w:rPr>
          <w:rFonts w:ascii="Gill Sans MT" w:eastAsia="Times New Roman" w:hAnsi="Gill Sans MT" w:cs="Times New Roman"/>
          <w:lang w:val="fr-BE" w:eastAsia="fr-BE"/>
        </w:rPr>
        <w:t xml:space="preserve">, notre </w:t>
      </w:r>
      <w:r w:rsidR="004E00E3">
        <w:rPr>
          <w:rFonts w:ascii="Gill Sans MT" w:eastAsia="Times New Roman" w:hAnsi="Gill Sans MT" w:cs="Times New Roman"/>
          <w:lang w:val="fr-BE" w:eastAsia="fr-BE"/>
        </w:rPr>
        <w:t>«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Pr="003123B1">
        <w:rPr>
          <w:rFonts w:ascii="Gill Sans MT" w:eastAsia="Times New Roman" w:hAnsi="Gill Sans MT" w:cs="Times New Roman"/>
          <w:lang w:val="fr-BE" w:eastAsia="fr-BE"/>
        </w:rPr>
        <w:t>volonté profonde</w:t>
      </w:r>
      <w:r w:rsidR="004E00E3">
        <w:rPr>
          <w:rFonts w:ascii="Arial" w:eastAsia="Times New Roman" w:hAnsi="Arial" w:cs="Arial"/>
          <w:lang w:val="fr-BE" w:eastAsia="fr-BE"/>
        </w:rPr>
        <w:t> </w:t>
      </w:r>
      <w:r w:rsidR="004E00E3">
        <w:rPr>
          <w:rFonts w:ascii="Gill Sans MT" w:eastAsia="Times New Roman" w:hAnsi="Gill Sans MT" w:cs="Gill Sans MT"/>
          <w:lang w:val="fr-BE" w:eastAsia="fr-BE"/>
        </w:rPr>
        <w:t>»</w:t>
      </w:r>
      <w:r w:rsidRPr="003123B1">
        <w:rPr>
          <w:rFonts w:ascii="Gill Sans MT" w:eastAsia="Times New Roman" w:hAnsi="Gill Sans MT" w:cs="Times New Roman"/>
          <w:lang w:val="fr-BE" w:eastAsia="fr-BE"/>
        </w:rPr>
        <w:t>.</w:t>
      </w:r>
    </w:p>
    <w:p w14:paraId="4D02F6CA" w14:textId="69E11C25" w:rsidR="003123B1" w:rsidRDefault="001F47F6" w:rsidP="00D91C3F">
      <w:pPr>
        <w:spacing w:before="100" w:beforeAutospacing="1" w:afterLines="80" w:after="192" w:line="240" w:lineRule="auto"/>
        <w:jc w:val="center"/>
        <w:rPr>
          <w:rFonts w:ascii="Gill Sans MT" w:eastAsia="Times New Roman" w:hAnsi="Gill Sans MT" w:cs="Times New Roman"/>
          <w:lang w:val="fr-BE" w:eastAsia="fr-BE"/>
        </w:rPr>
      </w:pPr>
      <w:r w:rsidRPr="00A37DF7">
        <w:rPr>
          <w:rFonts w:ascii="Gill Sans MT" w:eastAsia="Times New Roman" w:hAnsi="Gill Sans MT" w:cs="Times New Roman"/>
          <w:noProof/>
          <w:lang w:val="fr-BE" w:eastAsia="fr-BE"/>
        </w:rPr>
        <w:drawing>
          <wp:inline distT="0" distB="0" distL="0" distR="0" wp14:anchorId="7BB4566A" wp14:editId="7B3426E4">
            <wp:extent cx="5423323" cy="3599935"/>
            <wp:effectExtent l="0" t="0" r="6350" b="635"/>
            <wp:docPr id="2" name="Image 2" descr="Une image contenant texte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dessin au trait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599" cy="36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61CA" w14:textId="5598F107" w:rsidR="005C3664" w:rsidRPr="00D91C3F" w:rsidRDefault="00A37DF7" w:rsidP="00D91C3F">
      <w:pPr>
        <w:spacing w:before="100" w:beforeAutospacing="1" w:afterLines="80" w:after="192" w:line="240" w:lineRule="auto"/>
        <w:jc w:val="center"/>
        <w:rPr>
          <w:rFonts w:ascii="Gill Sans MT" w:eastAsia="Times New Roman" w:hAnsi="Gill Sans MT" w:cs="Times New Roman"/>
          <w:sz w:val="18"/>
          <w:szCs w:val="18"/>
          <w:lang w:val="fr-BE" w:eastAsia="fr-BE"/>
        </w:rPr>
        <w:sectPr w:rsidR="005C3664" w:rsidRPr="00D91C3F" w:rsidSect="005D21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60CD">
        <w:rPr>
          <w:rFonts w:ascii="Gill Sans MT" w:eastAsia="Times New Roman" w:hAnsi="Gill Sans MT" w:cs="Times New Roman"/>
          <w:sz w:val="18"/>
          <w:szCs w:val="18"/>
          <w:lang w:val="fr-BE" w:eastAsia="fr-BE"/>
        </w:rPr>
        <w:t xml:space="preserve">(Une double page du livre </w:t>
      </w:r>
      <w:r w:rsidRPr="00F060CD">
        <w:rPr>
          <w:rFonts w:ascii="Gill Sans MT" w:eastAsia="Times New Roman" w:hAnsi="Gill Sans MT" w:cs="Times New Roman"/>
          <w:i/>
          <w:iCs/>
          <w:sz w:val="18"/>
          <w:szCs w:val="18"/>
          <w:lang w:val="fr-BE" w:eastAsia="fr-BE"/>
        </w:rPr>
        <w:t>Haïkus entre ciel et terre. Issa.</w:t>
      </w:r>
      <w:r w:rsidRPr="00F060CD">
        <w:rPr>
          <w:rFonts w:ascii="Gill Sans MT" w:eastAsia="Times New Roman" w:hAnsi="Gill Sans MT" w:cs="Times New Roman"/>
          <w:sz w:val="18"/>
          <w:szCs w:val="18"/>
          <w:lang w:val="fr-BE" w:eastAsia="fr-BE"/>
        </w:rPr>
        <w:t>)</w:t>
      </w:r>
    </w:p>
    <w:p w14:paraId="13D825C5" w14:textId="713F3AE1" w:rsidR="00616C46" w:rsidRDefault="00A37DF7" w:rsidP="00655260">
      <w:pPr>
        <w:spacing w:before="100" w:beforeAutospacing="1" w:afterLines="80" w:after="192" w:line="240" w:lineRule="auto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t>Herbe de rosée</w:t>
      </w:r>
      <w:r>
        <w:rPr>
          <w:rFonts w:ascii="Gill Sans MT" w:eastAsia="Times New Roman" w:hAnsi="Gill Sans MT" w:cs="Times New Roman"/>
          <w:lang w:val="fr-BE" w:eastAsia="fr-BE"/>
        </w:rPr>
        <w:br/>
        <w:t>avant tout du bonheur</w:t>
      </w:r>
      <w:r>
        <w:rPr>
          <w:rFonts w:ascii="Gill Sans MT" w:eastAsia="Times New Roman" w:hAnsi="Gill Sans MT" w:cs="Times New Roman"/>
          <w:lang w:val="fr-BE" w:eastAsia="fr-BE"/>
        </w:rPr>
        <w:br/>
        <w:t>et quelle fraîcheur</w:t>
      </w:r>
    </w:p>
    <w:p w14:paraId="72FC55C6" w14:textId="42F20345" w:rsidR="005C3664" w:rsidRDefault="00A37DF7" w:rsidP="00655260">
      <w:pPr>
        <w:spacing w:before="100" w:beforeAutospacing="1" w:afterLines="80" w:after="192" w:line="240" w:lineRule="auto"/>
        <w:rPr>
          <w:rFonts w:ascii="Gill Sans MT" w:eastAsia="Times New Roman" w:hAnsi="Gill Sans MT" w:cs="Times New Roman"/>
          <w:lang w:val="fr-BE" w:eastAsia="fr-BE"/>
        </w:rPr>
        <w:sectPr w:rsidR="005C3664" w:rsidSect="005C36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Gill Sans MT" w:eastAsia="Times New Roman" w:hAnsi="Gill Sans MT" w:cs="Times New Roman"/>
          <w:lang w:val="fr-BE" w:eastAsia="fr-BE"/>
        </w:rPr>
        <w:t>Temple de montagne</w:t>
      </w:r>
      <w:r>
        <w:rPr>
          <w:rFonts w:ascii="Gill Sans MT" w:eastAsia="Times New Roman" w:hAnsi="Gill Sans MT" w:cs="Times New Roman"/>
          <w:lang w:val="fr-BE" w:eastAsia="fr-BE"/>
        </w:rPr>
        <w:br/>
        <w:t>des profondeurs enneigées</w:t>
      </w:r>
      <w:r w:rsidR="005C3664">
        <w:rPr>
          <w:rFonts w:ascii="Gill Sans MT" w:eastAsia="Times New Roman" w:hAnsi="Gill Sans MT" w:cs="Times New Roman"/>
          <w:lang w:val="fr-BE" w:eastAsia="fr-BE"/>
        </w:rPr>
        <w:br/>
        <w:t>résonne la cloch</w:t>
      </w:r>
      <w:r w:rsidR="00284DA0">
        <w:rPr>
          <w:rFonts w:ascii="Gill Sans MT" w:eastAsia="Times New Roman" w:hAnsi="Gill Sans MT" w:cs="Times New Roman"/>
          <w:lang w:val="fr-BE" w:eastAsia="fr-BE"/>
        </w:rPr>
        <w:t>e</w:t>
      </w:r>
    </w:p>
    <w:p w14:paraId="4FE61ED7" w14:textId="27DAD215" w:rsidR="001D7780" w:rsidRPr="00A86985" w:rsidRDefault="00000000" w:rsidP="009435FB">
      <w:pPr>
        <w:spacing w:before="100" w:beforeAutospacing="1" w:afterLines="80" w:after="192" w:line="240" w:lineRule="auto"/>
        <w:rPr>
          <w:rFonts w:ascii="Gill Sans MT" w:eastAsia="Times New Roman" w:hAnsi="Gill Sans MT" w:cs="Times New Roman"/>
          <w:b/>
          <w:bCs/>
          <w:color w:val="0000FF"/>
          <w:u w:val="single"/>
          <w:lang w:val="fr-BE" w:eastAsia="fr-BE"/>
        </w:rPr>
      </w:pPr>
      <w:hyperlink r:id="rId19" w:tgtFrame="_blank" w:history="1">
        <w:r w:rsidR="009435FB" w:rsidRPr="003123B1">
          <w:rPr>
            <w:rFonts w:ascii="Gill Sans MT" w:eastAsia="Times New Roman" w:hAnsi="Gill Sans MT" w:cs="Times New Roman"/>
            <w:b/>
            <w:bCs/>
            <w:color w:val="0000FF"/>
            <w:u w:val="single"/>
            <w:lang w:val="fr-BE" w:eastAsia="fr-BE"/>
          </w:rPr>
          <w:t>Une Leçon vidéo sur le haïku</w:t>
        </w:r>
      </w:hyperlink>
      <w:r w:rsidR="00A86985">
        <w:t xml:space="preserve">                </w:t>
      </w:r>
      <w:hyperlink r:id="rId20" w:tgtFrame="_blank" w:history="1">
        <w:r w:rsidR="001D7780" w:rsidRPr="001D7780">
          <w:rPr>
            <w:rStyle w:val="Lienhypertexte"/>
            <w:rFonts w:ascii="Gill Sans MT" w:hAnsi="Gill Sans MT"/>
            <w:b/>
            <w:bCs/>
          </w:rPr>
          <w:t>Un dictionnaire du japonais</w:t>
        </w:r>
      </w:hyperlink>
    </w:p>
    <w:sectPr w:rsidR="001D7780" w:rsidRPr="00A86985" w:rsidSect="005C36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C3A" w14:textId="77777777" w:rsidR="001D42C5" w:rsidRDefault="001D42C5" w:rsidP="0054742E">
      <w:pPr>
        <w:spacing w:after="0" w:line="240" w:lineRule="auto"/>
      </w:pPr>
      <w:r>
        <w:separator/>
      </w:r>
    </w:p>
  </w:endnote>
  <w:endnote w:type="continuationSeparator" w:id="0">
    <w:p w14:paraId="3EA49090" w14:textId="77777777" w:rsidR="001D42C5" w:rsidRDefault="001D42C5" w:rsidP="0054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5035" w14:textId="77777777" w:rsidR="004E00E3" w:rsidRDefault="004E00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470855"/>
      <w:docPartObj>
        <w:docPartGallery w:val="Page Numbers (Bottom of Page)"/>
        <w:docPartUnique/>
      </w:docPartObj>
    </w:sdtPr>
    <w:sdtContent>
      <w:p w14:paraId="3B070022" w14:textId="5003CCE7" w:rsidR="0054742E" w:rsidRDefault="0054742E" w:rsidP="00655260">
        <w:pPr>
          <w:pStyle w:val="Pieddepage"/>
          <w:jc w:val="right"/>
        </w:pPr>
        <w:r>
          <w:t xml:space="preserve">Le haïku entre ciel et terre </w:t>
        </w:r>
        <w:r w:rsidR="004E00E3">
          <w:t>-</w:t>
        </w:r>
        <w:r>
          <w:t xml:space="preserve"> </w:t>
        </w:r>
        <w:r w:rsidRPr="0054742E">
          <w:rPr>
            <w:rFonts w:ascii="Gill Sans MT" w:hAnsi="Gill Sans MT"/>
            <w:sz w:val="20"/>
            <w:szCs w:val="20"/>
          </w:rPr>
          <w:fldChar w:fldCharType="begin"/>
        </w:r>
        <w:r w:rsidRPr="0054742E">
          <w:rPr>
            <w:rFonts w:ascii="Gill Sans MT" w:hAnsi="Gill Sans MT"/>
            <w:sz w:val="20"/>
            <w:szCs w:val="20"/>
          </w:rPr>
          <w:instrText>PAGE   \* MERGEFORMAT</w:instrText>
        </w:r>
        <w:r w:rsidRPr="0054742E">
          <w:rPr>
            <w:rFonts w:ascii="Gill Sans MT" w:hAnsi="Gill Sans MT"/>
            <w:sz w:val="20"/>
            <w:szCs w:val="20"/>
          </w:rPr>
          <w:fldChar w:fldCharType="separate"/>
        </w:r>
        <w:r w:rsidRPr="0054742E">
          <w:rPr>
            <w:rFonts w:ascii="Gill Sans MT" w:hAnsi="Gill Sans MT"/>
            <w:sz w:val="20"/>
            <w:szCs w:val="20"/>
          </w:rPr>
          <w:t>2</w:t>
        </w:r>
        <w:r w:rsidRPr="0054742E">
          <w:rPr>
            <w:rFonts w:ascii="Gill Sans MT" w:hAnsi="Gill Sans MT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B14D" w14:textId="77777777" w:rsidR="004E00E3" w:rsidRDefault="004E00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C367" w14:textId="77777777" w:rsidR="001D42C5" w:rsidRDefault="001D42C5" w:rsidP="0054742E">
      <w:pPr>
        <w:spacing w:after="0" w:line="240" w:lineRule="auto"/>
      </w:pPr>
      <w:r>
        <w:separator/>
      </w:r>
    </w:p>
  </w:footnote>
  <w:footnote w:type="continuationSeparator" w:id="0">
    <w:p w14:paraId="1C1D74B0" w14:textId="77777777" w:rsidR="001D42C5" w:rsidRDefault="001D42C5" w:rsidP="0054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9157" w14:textId="77777777" w:rsidR="004E00E3" w:rsidRDefault="004E00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5312" w14:textId="77777777" w:rsidR="004E00E3" w:rsidRDefault="004E00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5BE8" w14:textId="77777777" w:rsidR="004E00E3" w:rsidRDefault="004E00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E3A64"/>
    <w:multiLevelType w:val="multilevel"/>
    <w:tmpl w:val="C17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54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B1"/>
    <w:rsid w:val="00111094"/>
    <w:rsid w:val="001C783A"/>
    <w:rsid w:val="001D42C5"/>
    <w:rsid w:val="001D7780"/>
    <w:rsid w:val="001E6ED5"/>
    <w:rsid w:val="001F47F6"/>
    <w:rsid w:val="00246DA2"/>
    <w:rsid w:val="00284DA0"/>
    <w:rsid w:val="002D0B4D"/>
    <w:rsid w:val="003123B1"/>
    <w:rsid w:val="00351DE8"/>
    <w:rsid w:val="00374657"/>
    <w:rsid w:val="00392427"/>
    <w:rsid w:val="003C537D"/>
    <w:rsid w:val="003D788B"/>
    <w:rsid w:val="0040577A"/>
    <w:rsid w:val="004870EF"/>
    <w:rsid w:val="004C5942"/>
    <w:rsid w:val="004E00E3"/>
    <w:rsid w:val="00510610"/>
    <w:rsid w:val="0054742E"/>
    <w:rsid w:val="005C3664"/>
    <w:rsid w:val="005D211D"/>
    <w:rsid w:val="00616C46"/>
    <w:rsid w:val="00620A05"/>
    <w:rsid w:val="00621C6D"/>
    <w:rsid w:val="00655260"/>
    <w:rsid w:val="006F73DD"/>
    <w:rsid w:val="0071581F"/>
    <w:rsid w:val="0072769B"/>
    <w:rsid w:val="00831AD5"/>
    <w:rsid w:val="008F0D78"/>
    <w:rsid w:val="009435FB"/>
    <w:rsid w:val="00967256"/>
    <w:rsid w:val="009D4B8C"/>
    <w:rsid w:val="00A37DF7"/>
    <w:rsid w:val="00A86985"/>
    <w:rsid w:val="00B46D70"/>
    <w:rsid w:val="00CD33D5"/>
    <w:rsid w:val="00D707EB"/>
    <w:rsid w:val="00D83F8F"/>
    <w:rsid w:val="00D91C3F"/>
    <w:rsid w:val="00DE5F98"/>
    <w:rsid w:val="00E034C1"/>
    <w:rsid w:val="00F060CD"/>
    <w:rsid w:val="00F22D96"/>
    <w:rsid w:val="00FA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03166"/>
  <w15:chartTrackingRefBased/>
  <w15:docId w15:val="{AD69D340-39CC-49FB-9EC4-051019E3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742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4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742E"/>
    <w:rPr>
      <w:lang w:val="fr-FR"/>
    </w:rPr>
  </w:style>
  <w:style w:type="character" w:styleId="lev">
    <w:name w:val="Strong"/>
    <w:basedOn w:val="Policepardfaut"/>
    <w:uiPriority w:val="22"/>
    <w:qFormat/>
    <w:rsid w:val="009435FB"/>
    <w:rPr>
      <w:b/>
      <w:bCs/>
    </w:rPr>
  </w:style>
  <w:style w:type="character" w:styleId="Lienhypertexte">
    <w:name w:val="Hyperlink"/>
    <w:basedOn w:val="Policepardfaut"/>
    <w:uiPriority w:val="99"/>
    <w:unhideWhenUsed/>
    <w:rsid w:val="009435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98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4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chronique-editions.com/accueil/131-haikus-entre-ciel-et-terre.html" TargetMode="External"/><Relationship Id="rId13" Type="http://schemas.openxmlformats.org/officeDocument/2006/relationships/footer" Target="footer1.xml"/><Relationship Id="rId18" Type="http://schemas.openxmlformats.org/officeDocument/2006/relationships/image" Target="media/image1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emple-du-haiku.fr/poete-japonais/kobayashi-issa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osk.3web.ne.jp/logos/saijiki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www.dictionnaire-japonais.com/index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tokyo.org/fr/story/guide/the-japanese-cherry-blossom-trees/index.html" TargetMode="External"/><Relationship Id="rId19" Type="http://schemas.openxmlformats.org/officeDocument/2006/relationships/hyperlink" Target="https://www.dallenogare.biz/fr4/connaissez-vous-le-hai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elier-manda.fr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801</Words>
  <Characters>4112</Characters>
  <Application>Microsoft Office Word</Application>
  <DocSecurity>0</DocSecurity>
  <Lines>97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haïku : caractéristiques et règles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28</cp:revision>
  <dcterms:created xsi:type="dcterms:W3CDTF">2023-01-19T14:36:00Z</dcterms:created>
  <dcterms:modified xsi:type="dcterms:W3CDTF">2023-01-19T16:49:00Z</dcterms:modified>
</cp:coreProperties>
</file>